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36" w:type="dxa"/>
        <w:tblInd w:w="70" w:type="dxa"/>
        <w:tblCellMar>
          <w:left w:w="70" w:type="dxa"/>
          <w:right w:w="70" w:type="dxa"/>
        </w:tblCellMar>
        <w:tblLook w:val="04A0"/>
      </w:tblPr>
      <w:tblGrid>
        <w:gridCol w:w="10227"/>
        <w:gridCol w:w="146"/>
      </w:tblGrid>
      <w:tr w:rsidR="00115597" w:rsidRPr="00115597" w:rsidTr="00115597">
        <w:trPr>
          <w:trHeight w:val="375"/>
        </w:trPr>
        <w:tc>
          <w:tcPr>
            <w:tcW w:w="10236" w:type="dxa"/>
            <w:gridSpan w:val="2"/>
            <w:vMerge w:val="restart"/>
            <w:tcBorders>
              <w:top w:val="nil"/>
              <w:left w:val="nil"/>
              <w:bottom w:val="nil"/>
              <w:right w:val="nil"/>
            </w:tcBorders>
            <w:shd w:val="clear" w:color="auto" w:fill="auto"/>
            <w:noWrap/>
            <w:vAlign w:val="bottom"/>
            <w:hideMark/>
          </w:tcPr>
          <w:p w:rsidR="00115597" w:rsidRPr="00115597" w:rsidRDefault="00A364C6" w:rsidP="00115597">
            <w:pPr>
              <w:rPr>
                <w:rFonts w:ascii="Arial" w:hAnsi="Arial" w:cs="Arial"/>
                <w:sz w:val="20"/>
                <w:szCs w:val="20"/>
              </w:rPr>
            </w:pPr>
            <w:r>
              <w:rPr>
                <w:rFonts w:ascii="Arial" w:hAnsi="Arial" w:cs="Arial"/>
                <w:noProof/>
                <w:sz w:val="20"/>
                <w:szCs w:val="20"/>
              </w:rPr>
              <w:drawing>
                <wp:anchor distT="0" distB="0" distL="114300" distR="114300" simplePos="0" relativeHeight="251657728" behindDoc="0" locked="0" layoutInCell="1" allowOverlap="1">
                  <wp:simplePos x="0" y="0"/>
                  <wp:positionH relativeFrom="column">
                    <wp:posOffset>2647950</wp:posOffset>
                  </wp:positionH>
                  <wp:positionV relativeFrom="paragraph">
                    <wp:posOffset>9525</wp:posOffset>
                  </wp:positionV>
                  <wp:extent cx="866775" cy="695325"/>
                  <wp:effectExtent l="19050" t="0" r="9525" b="0"/>
                  <wp:wrapNone/>
                  <wp:docPr id="2" name="Picture 1" descr="fid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al3"/>
                          <pic:cNvPicPr>
                            <a:picLocks noChangeAspect="1" noChangeArrowheads="1"/>
                          </pic:cNvPicPr>
                        </pic:nvPicPr>
                        <pic:blipFill>
                          <a:blip r:embed="rId6" cstate="print"/>
                          <a:srcRect/>
                          <a:stretch>
                            <a:fillRect/>
                          </a:stretch>
                        </pic:blipFill>
                        <pic:spPr bwMode="auto">
                          <a:xfrm>
                            <a:off x="0" y="0"/>
                            <a:ext cx="866775" cy="695325"/>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0220"/>
            </w:tblGrid>
            <w:tr w:rsidR="00115597" w:rsidRPr="00115597">
              <w:trPr>
                <w:trHeight w:val="230"/>
                <w:tblCellSpacing w:w="0" w:type="dxa"/>
              </w:trPr>
              <w:tc>
                <w:tcPr>
                  <w:tcW w:w="10220" w:type="dxa"/>
                  <w:vMerge w:val="restart"/>
                  <w:tcBorders>
                    <w:top w:val="nil"/>
                    <w:left w:val="nil"/>
                    <w:bottom w:val="nil"/>
                    <w:right w:val="nil"/>
                  </w:tcBorders>
                  <w:shd w:val="clear" w:color="auto" w:fill="auto"/>
                  <w:noWrap/>
                  <w:vAlign w:val="bottom"/>
                  <w:hideMark/>
                </w:tcPr>
                <w:p w:rsidR="00115597" w:rsidRPr="00115597" w:rsidRDefault="00115597" w:rsidP="00115597">
                  <w:pPr>
                    <w:jc w:val="center"/>
                    <w:rPr>
                      <w:rFonts w:ascii="Arial" w:hAnsi="Arial" w:cs="Arial"/>
                      <w:i/>
                      <w:iCs/>
                      <w:sz w:val="20"/>
                      <w:szCs w:val="20"/>
                    </w:rPr>
                  </w:pPr>
                </w:p>
              </w:tc>
            </w:tr>
            <w:tr w:rsidR="00115597" w:rsidRPr="00115597">
              <w:trPr>
                <w:trHeight w:val="230"/>
                <w:tblCellSpacing w:w="0" w:type="dxa"/>
              </w:trPr>
              <w:tc>
                <w:tcPr>
                  <w:tcW w:w="0" w:type="auto"/>
                  <w:vMerge/>
                  <w:tcBorders>
                    <w:top w:val="nil"/>
                    <w:left w:val="nil"/>
                    <w:bottom w:val="nil"/>
                    <w:right w:val="nil"/>
                  </w:tcBorders>
                  <w:vAlign w:val="center"/>
                  <w:hideMark/>
                </w:tcPr>
                <w:p w:rsidR="00115597" w:rsidRPr="00115597" w:rsidRDefault="00115597" w:rsidP="00115597">
                  <w:pPr>
                    <w:rPr>
                      <w:rFonts w:ascii="Arial" w:hAnsi="Arial" w:cs="Arial"/>
                      <w:i/>
                      <w:iCs/>
                      <w:sz w:val="20"/>
                      <w:szCs w:val="20"/>
                    </w:rPr>
                  </w:pPr>
                </w:p>
              </w:tc>
            </w:tr>
          </w:tbl>
          <w:p w:rsidR="00115597" w:rsidRPr="00115597" w:rsidRDefault="00115597" w:rsidP="00115597">
            <w:pPr>
              <w:rPr>
                <w:rFonts w:ascii="Arial" w:hAnsi="Arial" w:cs="Arial"/>
                <w:sz w:val="20"/>
                <w:szCs w:val="20"/>
              </w:rPr>
            </w:pPr>
          </w:p>
        </w:tc>
      </w:tr>
      <w:tr w:rsidR="00115597" w:rsidRPr="00115597" w:rsidTr="00115597">
        <w:trPr>
          <w:trHeight w:val="375"/>
        </w:trPr>
        <w:tc>
          <w:tcPr>
            <w:tcW w:w="10236" w:type="dxa"/>
            <w:gridSpan w:val="2"/>
            <w:vMerge/>
            <w:tcBorders>
              <w:top w:val="nil"/>
              <w:left w:val="nil"/>
              <w:bottom w:val="nil"/>
              <w:right w:val="nil"/>
            </w:tcBorders>
            <w:vAlign w:val="center"/>
            <w:hideMark/>
          </w:tcPr>
          <w:p w:rsidR="00115597" w:rsidRPr="00115597" w:rsidRDefault="00115597" w:rsidP="00115597">
            <w:pPr>
              <w:rPr>
                <w:rFonts w:ascii="Arial" w:hAnsi="Arial" w:cs="Arial"/>
                <w:sz w:val="20"/>
                <w:szCs w:val="20"/>
              </w:rPr>
            </w:pPr>
          </w:p>
        </w:tc>
      </w:tr>
      <w:tr w:rsidR="00115597" w:rsidRPr="00115597" w:rsidTr="00115597">
        <w:trPr>
          <w:trHeight w:val="375"/>
        </w:trPr>
        <w:tc>
          <w:tcPr>
            <w:tcW w:w="10236" w:type="dxa"/>
            <w:gridSpan w:val="2"/>
            <w:vMerge/>
            <w:tcBorders>
              <w:top w:val="nil"/>
              <w:left w:val="nil"/>
              <w:bottom w:val="nil"/>
              <w:right w:val="nil"/>
            </w:tcBorders>
            <w:vAlign w:val="center"/>
            <w:hideMark/>
          </w:tcPr>
          <w:p w:rsidR="00115597" w:rsidRPr="00115597" w:rsidRDefault="00115597" w:rsidP="00115597">
            <w:pPr>
              <w:rPr>
                <w:rFonts w:ascii="Arial" w:hAnsi="Arial" w:cs="Arial"/>
                <w:sz w:val="20"/>
                <w:szCs w:val="20"/>
              </w:rPr>
            </w:pPr>
          </w:p>
        </w:tc>
      </w:tr>
      <w:tr w:rsidR="00115597" w:rsidRPr="00EE46AE" w:rsidTr="00115597">
        <w:trPr>
          <w:trHeight w:val="375"/>
        </w:trPr>
        <w:tc>
          <w:tcPr>
            <w:tcW w:w="10227" w:type="dxa"/>
            <w:tcBorders>
              <w:top w:val="nil"/>
              <w:left w:val="nil"/>
              <w:bottom w:val="nil"/>
              <w:right w:val="nil"/>
            </w:tcBorders>
            <w:shd w:val="clear" w:color="auto" w:fill="auto"/>
            <w:noWrap/>
            <w:vAlign w:val="bottom"/>
            <w:hideMark/>
          </w:tcPr>
          <w:p w:rsidR="00115597" w:rsidRPr="00EE46AE" w:rsidRDefault="00115597" w:rsidP="00115597">
            <w:pPr>
              <w:jc w:val="center"/>
              <w:rPr>
                <w:rFonts w:ascii="Verdana" w:hAnsi="Verdana" w:cs="Arial"/>
                <w:b/>
                <w:bCs/>
                <w:i/>
                <w:iCs/>
                <w:sz w:val="32"/>
                <w:szCs w:val="32"/>
              </w:rPr>
            </w:pPr>
            <w:r w:rsidRPr="00EE46AE">
              <w:rPr>
                <w:rFonts w:ascii="Verdana" w:hAnsi="Verdana" w:cs="Arial"/>
                <w:b/>
                <w:bCs/>
                <w:i/>
                <w:iCs/>
                <w:sz w:val="32"/>
                <w:szCs w:val="32"/>
              </w:rPr>
              <w:t xml:space="preserve">FEDERAZIONE ITALIANA </w:t>
            </w:r>
            <w:proofErr w:type="spellStart"/>
            <w:r w:rsidRPr="00EE46AE">
              <w:rPr>
                <w:rFonts w:ascii="Verdana" w:hAnsi="Verdana" w:cs="Arial"/>
                <w:b/>
                <w:bCs/>
                <w:i/>
                <w:iCs/>
                <w:sz w:val="32"/>
                <w:szCs w:val="32"/>
              </w:rPr>
              <w:t>DI</w:t>
            </w:r>
            <w:proofErr w:type="spellEnd"/>
            <w:r w:rsidRPr="00EE46AE">
              <w:rPr>
                <w:rFonts w:ascii="Verdana" w:hAnsi="Verdana" w:cs="Arial"/>
                <w:b/>
                <w:bCs/>
                <w:i/>
                <w:iCs/>
                <w:sz w:val="32"/>
                <w:szCs w:val="32"/>
              </w:rPr>
              <w:t xml:space="preserve"> ATLETICA LEGGERA</w:t>
            </w:r>
          </w:p>
        </w:tc>
        <w:tc>
          <w:tcPr>
            <w:tcW w:w="9" w:type="dxa"/>
            <w:tcBorders>
              <w:top w:val="nil"/>
              <w:left w:val="nil"/>
              <w:bottom w:val="nil"/>
              <w:right w:val="nil"/>
            </w:tcBorders>
            <w:shd w:val="clear" w:color="auto" w:fill="auto"/>
            <w:noWrap/>
            <w:vAlign w:val="bottom"/>
            <w:hideMark/>
          </w:tcPr>
          <w:p w:rsidR="00115597" w:rsidRPr="00EE46AE" w:rsidRDefault="00115597" w:rsidP="00115597">
            <w:pPr>
              <w:rPr>
                <w:rFonts w:ascii="Arial" w:hAnsi="Arial" w:cs="Arial"/>
                <w:i/>
                <w:iCs/>
                <w:sz w:val="32"/>
                <w:szCs w:val="32"/>
              </w:rPr>
            </w:pPr>
          </w:p>
        </w:tc>
      </w:tr>
      <w:tr w:rsidR="00115597" w:rsidRPr="00EE46AE" w:rsidTr="00115597">
        <w:trPr>
          <w:trHeight w:val="375"/>
        </w:trPr>
        <w:tc>
          <w:tcPr>
            <w:tcW w:w="10227" w:type="dxa"/>
            <w:tcBorders>
              <w:top w:val="nil"/>
              <w:left w:val="nil"/>
              <w:bottom w:val="nil"/>
              <w:right w:val="nil"/>
            </w:tcBorders>
            <w:shd w:val="clear" w:color="auto" w:fill="auto"/>
            <w:noWrap/>
            <w:vAlign w:val="bottom"/>
            <w:hideMark/>
          </w:tcPr>
          <w:p w:rsidR="00115597" w:rsidRPr="00EE46AE" w:rsidRDefault="00115597" w:rsidP="007D776C">
            <w:pPr>
              <w:jc w:val="center"/>
              <w:rPr>
                <w:rFonts w:ascii="Verdana" w:hAnsi="Verdana" w:cs="Arial"/>
                <w:b/>
                <w:bCs/>
                <w:i/>
                <w:iCs/>
                <w:sz w:val="32"/>
                <w:szCs w:val="32"/>
              </w:rPr>
            </w:pPr>
            <w:r w:rsidRPr="00EE46AE">
              <w:rPr>
                <w:rFonts w:ascii="Verdana" w:hAnsi="Verdana" w:cs="Arial"/>
                <w:b/>
                <w:bCs/>
                <w:i/>
                <w:iCs/>
                <w:sz w:val="32"/>
                <w:szCs w:val="32"/>
              </w:rPr>
              <w:t xml:space="preserve">Comitato  </w:t>
            </w:r>
            <w:r w:rsidR="007D776C" w:rsidRPr="00EE46AE">
              <w:rPr>
                <w:rFonts w:ascii="Verdana" w:hAnsi="Verdana" w:cs="Arial"/>
                <w:b/>
                <w:bCs/>
                <w:i/>
                <w:iCs/>
                <w:sz w:val="32"/>
                <w:szCs w:val="32"/>
              </w:rPr>
              <w:t>Regionale Sardo</w:t>
            </w:r>
          </w:p>
        </w:tc>
        <w:tc>
          <w:tcPr>
            <w:tcW w:w="9" w:type="dxa"/>
            <w:tcBorders>
              <w:top w:val="nil"/>
              <w:left w:val="nil"/>
              <w:bottom w:val="nil"/>
              <w:right w:val="nil"/>
            </w:tcBorders>
            <w:shd w:val="clear" w:color="auto" w:fill="auto"/>
            <w:noWrap/>
            <w:vAlign w:val="bottom"/>
            <w:hideMark/>
          </w:tcPr>
          <w:p w:rsidR="00115597" w:rsidRPr="00EE46AE" w:rsidRDefault="00115597" w:rsidP="00115597">
            <w:pPr>
              <w:rPr>
                <w:rFonts w:ascii="Arial" w:hAnsi="Arial" w:cs="Arial"/>
                <w:b/>
                <w:i/>
                <w:iCs/>
                <w:sz w:val="32"/>
                <w:szCs w:val="32"/>
              </w:rPr>
            </w:pPr>
          </w:p>
        </w:tc>
      </w:tr>
    </w:tbl>
    <w:p w:rsidR="00D9641A" w:rsidRPr="00EE46AE" w:rsidRDefault="00D9641A" w:rsidP="00DD0A58">
      <w:pPr>
        <w:jc w:val="center"/>
        <w:rPr>
          <w:rFonts w:ascii="Arial" w:hAnsi="Arial" w:cs="Arial"/>
          <w:b/>
          <w:sz w:val="32"/>
          <w:szCs w:val="32"/>
        </w:rPr>
      </w:pPr>
    </w:p>
    <w:p w:rsidR="00115597" w:rsidRDefault="00115597" w:rsidP="00DD0A58">
      <w:pPr>
        <w:jc w:val="center"/>
        <w:rPr>
          <w:rFonts w:ascii="Arial" w:hAnsi="Arial" w:cs="Arial"/>
          <w:b/>
        </w:rPr>
      </w:pPr>
    </w:p>
    <w:p w:rsidR="00EE46AE" w:rsidRDefault="00115597" w:rsidP="00DD0A58">
      <w:pPr>
        <w:jc w:val="both"/>
        <w:rPr>
          <w:rFonts w:ascii="Agency FB" w:hAnsi="Agency FB"/>
          <w:b/>
          <w:sz w:val="28"/>
          <w:szCs w:val="28"/>
        </w:rPr>
      </w:pPr>
      <w:r>
        <w:rPr>
          <w:rFonts w:ascii="Agency FB" w:hAnsi="Agency FB"/>
          <w:b/>
          <w:sz w:val="28"/>
          <w:szCs w:val="28"/>
        </w:rPr>
        <w:tab/>
      </w:r>
      <w:r w:rsidR="00DD0A58">
        <w:rPr>
          <w:rFonts w:ascii="Agency FB" w:hAnsi="Agency FB"/>
          <w:b/>
          <w:sz w:val="28"/>
          <w:szCs w:val="28"/>
        </w:rPr>
        <w:tab/>
      </w:r>
    </w:p>
    <w:p w:rsidR="001129A7" w:rsidRPr="001129A7" w:rsidRDefault="001129A7" w:rsidP="001129A7">
      <w:pPr>
        <w:shd w:val="clear" w:color="auto" w:fill="FFFFFF"/>
        <w:spacing w:before="225" w:after="225" w:line="310" w:lineRule="atLeast"/>
        <w:outlineLvl w:val="0"/>
        <w:rPr>
          <w:rFonts w:ascii="Lato" w:hAnsi="Lato" w:cs="Arial"/>
          <w:b/>
          <w:bCs/>
          <w:color w:val="444444"/>
          <w:spacing w:val="8"/>
          <w:kern w:val="36"/>
          <w:sz w:val="51"/>
          <w:szCs w:val="51"/>
        </w:rPr>
      </w:pPr>
    </w:p>
    <w:p w:rsidR="001129A7" w:rsidRPr="001129A7" w:rsidRDefault="00D17AA6" w:rsidP="001129A7">
      <w:pPr>
        <w:shd w:val="clear" w:color="auto" w:fill="FFFFFF"/>
        <w:spacing w:after="240" w:line="360" w:lineRule="atLeast"/>
        <w:rPr>
          <w:rFonts w:ascii="Merriweather Sans" w:hAnsi="Merriweather Sans" w:cs="Arial"/>
          <w:color w:val="555555"/>
          <w:sz w:val="21"/>
          <w:szCs w:val="21"/>
        </w:rPr>
      </w:pPr>
      <w:proofErr w:type="spellStart"/>
      <w:r>
        <w:rPr>
          <w:rFonts w:ascii="Merriweather Sans" w:hAnsi="Merriweather Sans" w:cs="Arial"/>
          <w:color w:val="555555"/>
          <w:sz w:val="21"/>
          <w:szCs w:val="21"/>
        </w:rPr>
        <w:t>Prot</w:t>
      </w:r>
      <w:proofErr w:type="spellEnd"/>
      <w:r>
        <w:rPr>
          <w:rFonts w:ascii="Merriweather Sans" w:hAnsi="Merriweather Sans" w:cs="Arial"/>
          <w:color w:val="555555"/>
          <w:sz w:val="21"/>
          <w:szCs w:val="21"/>
        </w:rPr>
        <w:t xml:space="preserve">.  </w:t>
      </w:r>
      <w:proofErr w:type="spellStart"/>
      <w:r>
        <w:rPr>
          <w:rFonts w:ascii="Merriweather Sans" w:hAnsi="Merriweather Sans" w:cs="Arial"/>
          <w:color w:val="555555"/>
          <w:sz w:val="21"/>
          <w:szCs w:val="21"/>
        </w:rPr>
        <w:t>N°</w:t>
      </w:r>
      <w:proofErr w:type="spellEnd"/>
      <w:r>
        <w:rPr>
          <w:rFonts w:ascii="Merriweather Sans" w:hAnsi="Merriweather Sans" w:cs="Arial"/>
          <w:color w:val="555555"/>
          <w:sz w:val="21"/>
          <w:szCs w:val="21"/>
        </w:rPr>
        <w:t xml:space="preserve"> 125</w:t>
      </w:r>
      <w:r w:rsidR="001129A7" w:rsidRPr="001129A7">
        <w:rPr>
          <w:rFonts w:ascii="Merriweather Sans" w:hAnsi="Merriweather Sans" w:cs="Arial"/>
          <w:color w:val="555555"/>
          <w:sz w:val="21"/>
          <w:szCs w:val="21"/>
        </w:rPr>
        <w:t xml:space="preserve">                                                                                            Cagliari </w:t>
      </w:r>
      <w:r>
        <w:rPr>
          <w:rFonts w:ascii="Merriweather Sans" w:hAnsi="Merriweather Sans" w:cs="Arial"/>
          <w:color w:val="555555"/>
          <w:sz w:val="21"/>
          <w:szCs w:val="21"/>
        </w:rPr>
        <w:t>4</w:t>
      </w:r>
      <w:r w:rsidR="007D4F4C">
        <w:rPr>
          <w:rFonts w:ascii="Merriweather Sans" w:hAnsi="Merriweather Sans" w:cs="Arial"/>
          <w:color w:val="555555"/>
          <w:sz w:val="21"/>
          <w:szCs w:val="21"/>
        </w:rPr>
        <w:t xml:space="preserve"> Agosto 2021</w:t>
      </w:r>
    </w:p>
    <w:p w:rsidR="001129A7" w:rsidRPr="001129A7" w:rsidRDefault="001129A7" w:rsidP="001129A7">
      <w:pPr>
        <w:shd w:val="clear" w:color="auto" w:fill="FFFFFF"/>
        <w:spacing w:after="240"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 </w:t>
      </w:r>
    </w:p>
    <w:p w:rsidR="001129A7" w:rsidRPr="001129A7" w:rsidRDefault="001129A7" w:rsidP="001129A7">
      <w:pPr>
        <w:numPr>
          <w:ilvl w:val="0"/>
          <w:numId w:val="1"/>
        </w:numPr>
        <w:shd w:val="clear" w:color="auto" w:fill="FFFFFF"/>
        <w:spacing w:before="100" w:beforeAutospacing="1" w:after="100" w:afterAutospacing="1"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Alle Società Affiliate</w:t>
      </w:r>
    </w:p>
    <w:p w:rsidR="001129A7" w:rsidRPr="001129A7" w:rsidRDefault="001129A7" w:rsidP="001129A7">
      <w:pPr>
        <w:numPr>
          <w:ilvl w:val="0"/>
          <w:numId w:val="1"/>
        </w:numPr>
        <w:shd w:val="clear" w:color="auto" w:fill="FFFFFF"/>
        <w:spacing w:before="100" w:beforeAutospacing="1" w:after="100" w:afterAutospacing="1"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Ai Signori Consiglieri Regionali</w:t>
      </w:r>
    </w:p>
    <w:p w:rsidR="001129A7" w:rsidRPr="001129A7" w:rsidRDefault="001129A7" w:rsidP="001129A7">
      <w:pPr>
        <w:numPr>
          <w:ilvl w:val="0"/>
          <w:numId w:val="1"/>
        </w:numPr>
        <w:shd w:val="clear" w:color="auto" w:fill="FFFFFF"/>
        <w:spacing w:before="100" w:beforeAutospacing="1" w:after="100" w:afterAutospacing="1"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Ai Signori Presidenti Provinciali</w:t>
      </w:r>
    </w:p>
    <w:p w:rsidR="001129A7" w:rsidRPr="001129A7" w:rsidRDefault="001129A7" w:rsidP="001129A7">
      <w:pPr>
        <w:shd w:val="clear" w:color="auto" w:fill="FFFFFF"/>
        <w:spacing w:after="240"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 </w:t>
      </w:r>
    </w:p>
    <w:p w:rsidR="001129A7" w:rsidRPr="001129A7" w:rsidRDefault="001129A7" w:rsidP="001129A7">
      <w:pPr>
        <w:shd w:val="clear" w:color="auto" w:fill="FFFFFF"/>
        <w:spacing w:after="240"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            OG</w:t>
      </w:r>
      <w:r>
        <w:rPr>
          <w:rFonts w:ascii="Merriweather Sans" w:hAnsi="Merriweather Sans" w:cs="Arial"/>
          <w:color w:val="555555"/>
          <w:sz w:val="21"/>
          <w:szCs w:val="21"/>
        </w:rPr>
        <w:t>GETTO: Calendario Regionale 20</w:t>
      </w:r>
      <w:r w:rsidR="007D4F4C">
        <w:rPr>
          <w:rFonts w:ascii="Merriweather Sans" w:hAnsi="Merriweather Sans" w:cs="Arial"/>
          <w:color w:val="555555"/>
          <w:sz w:val="21"/>
          <w:szCs w:val="21"/>
        </w:rPr>
        <w:t>22</w:t>
      </w:r>
    </w:p>
    <w:p w:rsidR="001129A7" w:rsidRPr="001129A7" w:rsidRDefault="001129A7" w:rsidP="001129A7">
      <w:pPr>
        <w:shd w:val="clear" w:color="auto" w:fill="FFFFFF"/>
        <w:spacing w:after="240"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 </w:t>
      </w:r>
    </w:p>
    <w:p w:rsidR="001129A7" w:rsidRPr="001129A7" w:rsidRDefault="001129A7" w:rsidP="001129A7">
      <w:pPr>
        <w:shd w:val="clear" w:color="auto" w:fill="FFFFFF"/>
        <w:spacing w:after="240"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            Si invitano le Società che intendono organizzare manifestazioni, nel pe</w:t>
      </w:r>
      <w:r w:rsidR="007D4F4C">
        <w:rPr>
          <w:rFonts w:ascii="Merriweather Sans" w:hAnsi="Merriweather Sans" w:cs="Arial"/>
          <w:color w:val="555555"/>
          <w:sz w:val="21"/>
          <w:szCs w:val="21"/>
        </w:rPr>
        <w:t>riodo 1 Gennaio 31 Dicembre 2022</w:t>
      </w:r>
      <w:r w:rsidRPr="001129A7">
        <w:rPr>
          <w:rFonts w:ascii="Merriweather Sans" w:hAnsi="Merriweather Sans" w:cs="Arial"/>
          <w:color w:val="555555"/>
          <w:sz w:val="21"/>
          <w:szCs w:val="21"/>
        </w:rPr>
        <w:t xml:space="preserve">  da inserire nel Calendario Federale Regionale, a voler inoltrare richiesta a questo Comitato entro </w:t>
      </w:r>
      <w:r w:rsidR="007D4F4C">
        <w:rPr>
          <w:rFonts w:ascii="Merriweather Sans" w:hAnsi="Merriweather Sans" w:cs="Arial"/>
          <w:color w:val="555555"/>
          <w:sz w:val="21"/>
          <w:szCs w:val="21"/>
        </w:rPr>
        <w:t>e non oltre il 30 Settembre 2021</w:t>
      </w:r>
      <w:r w:rsidRPr="001129A7">
        <w:rPr>
          <w:rFonts w:ascii="Merriweather Sans" w:hAnsi="Merriweather Sans" w:cs="Arial"/>
          <w:color w:val="555555"/>
          <w:sz w:val="21"/>
          <w:szCs w:val="21"/>
        </w:rPr>
        <w:t>. Si informa che possono essere richiesti anche l’organizzazione dei vari Campionati Federali. Le richieste dovranno essere presentate utilizzando il modulo allegato alla presente.  Le richieste dovranno essere accompagnate dal versamento del 30% della relativa tassa annuale di approvazione gare.  Le richieste prive della relativa tassa non verranno prese in considerazione.</w:t>
      </w:r>
    </w:p>
    <w:p w:rsidR="001129A7" w:rsidRPr="001129A7" w:rsidRDefault="001129A7" w:rsidP="001129A7">
      <w:pPr>
        <w:shd w:val="clear" w:color="auto" w:fill="FFFFFF"/>
        <w:spacing w:line="360" w:lineRule="atLeast"/>
        <w:rPr>
          <w:rFonts w:ascii="Merriweather Sans" w:hAnsi="Merriweather Sans" w:cs="Arial"/>
          <w:color w:val="555555"/>
          <w:sz w:val="21"/>
          <w:szCs w:val="21"/>
        </w:rPr>
      </w:pPr>
      <w:r w:rsidRPr="001129A7">
        <w:rPr>
          <w:rFonts w:ascii="Merriweather Sans" w:hAnsi="Merriweather Sans" w:cs="Arial"/>
          <w:color w:val="555555"/>
          <w:sz w:val="21"/>
          <w:szCs w:val="21"/>
        </w:rPr>
        <w:t xml:space="preserve">     - </w:t>
      </w:r>
      <w:hyperlink r:id="rId7" w:history="1">
        <w:r w:rsidRPr="001129A7">
          <w:rPr>
            <w:rFonts w:ascii="Merriweather Sans" w:hAnsi="Merriweather Sans" w:cs="Arial"/>
            <w:color w:val="5EA2E7"/>
            <w:sz w:val="21"/>
          </w:rPr>
          <w:t>Modulo Richiesta manifestazioni</w:t>
        </w:r>
      </w:hyperlink>
      <w:r w:rsidRPr="001129A7">
        <w:rPr>
          <w:rFonts w:ascii="Merriweather Sans" w:hAnsi="Merriweather Sans" w:cs="Arial"/>
          <w:color w:val="555555"/>
          <w:sz w:val="21"/>
          <w:szCs w:val="21"/>
        </w:rPr>
        <w:t xml:space="preserve"> (in formato Word)</w:t>
      </w:r>
    </w:p>
    <w:p w:rsidR="00EE46AE" w:rsidRDefault="00EE46AE" w:rsidP="00DD0A58">
      <w:pPr>
        <w:jc w:val="both"/>
        <w:rPr>
          <w:rFonts w:ascii="Agency FB" w:hAnsi="Agency FB"/>
          <w:b/>
          <w:sz w:val="28"/>
          <w:szCs w:val="28"/>
        </w:rPr>
      </w:pPr>
    </w:p>
    <w:p w:rsidR="00EE46AE" w:rsidRDefault="00EE46AE" w:rsidP="00DD0A58">
      <w:pPr>
        <w:jc w:val="both"/>
        <w:rPr>
          <w:rFonts w:ascii="Agency FB" w:hAnsi="Agency FB"/>
          <w:b/>
          <w:sz w:val="28"/>
          <w:szCs w:val="28"/>
        </w:rPr>
      </w:pPr>
    </w:p>
    <w:p w:rsidR="00EE46AE" w:rsidRDefault="00EE46AE" w:rsidP="00DD0A58">
      <w:pPr>
        <w:jc w:val="both"/>
        <w:rPr>
          <w:rFonts w:ascii="Agency FB" w:hAnsi="Agency FB"/>
          <w:b/>
          <w:sz w:val="28"/>
          <w:szCs w:val="28"/>
        </w:rPr>
      </w:pPr>
    </w:p>
    <w:p w:rsidR="00EE46AE" w:rsidRDefault="00EE46AE" w:rsidP="00DD0A58">
      <w:pPr>
        <w:jc w:val="both"/>
        <w:rPr>
          <w:rFonts w:ascii="Agency FB" w:hAnsi="Agency FB"/>
          <w:b/>
          <w:sz w:val="28"/>
          <w:szCs w:val="28"/>
        </w:rPr>
      </w:pPr>
    </w:p>
    <w:p w:rsidR="00DD0A58" w:rsidRDefault="00DD0A58" w:rsidP="00DD0A58">
      <w:pPr>
        <w:jc w:val="both"/>
        <w:rPr>
          <w:rFonts w:ascii="Agency FB" w:hAnsi="Agency FB"/>
          <w:b/>
          <w:sz w:val="28"/>
          <w:szCs w:val="28"/>
        </w:rPr>
      </w:pPr>
    </w:p>
    <w:sectPr w:rsidR="00DD0A58" w:rsidSect="00A233B5">
      <w:pgSz w:w="11906" w:h="16838"/>
      <w:pgMar w:top="35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gency FB">
    <w:altName w:val="Trebuchet MS"/>
    <w:charset w:val="00"/>
    <w:family w:val="swiss"/>
    <w:pitch w:val="variable"/>
    <w:sig w:usb0="00000003" w:usb1="00000000" w:usb2="00000000" w:usb3="00000000" w:csb0="00000001" w:csb1="00000000"/>
  </w:font>
  <w:font w:name="Merriweather San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D116F"/>
    <w:multiLevelType w:val="multilevel"/>
    <w:tmpl w:val="08E200D2"/>
    <w:lvl w:ilvl="0">
      <w:start w:val="1"/>
      <w:numFmt w:val="bullet"/>
      <w:lvlText w:val=""/>
      <w:lvlJc w:val="left"/>
      <w:pPr>
        <w:tabs>
          <w:tab w:val="num" w:pos="6024"/>
        </w:tabs>
        <w:ind w:left="6024" w:hanging="360"/>
      </w:pPr>
      <w:rPr>
        <w:rFonts w:ascii="Symbol" w:hAnsi="Symbol" w:hint="default"/>
        <w:sz w:val="20"/>
      </w:rPr>
    </w:lvl>
    <w:lvl w:ilvl="1" w:tentative="1">
      <w:start w:val="1"/>
      <w:numFmt w:val="bullet"/>
      <w:lvlText w:val="o"/>
      <w:lvlJc w:val="left"/>
      <w:pPr>
        <w:tabs>
          <w:tab w:val="num" w:pos="6744"/>
        </w:tabs>
        <w:ind w:left="6744" w:hanging="360"/>
      </w:pPr>
      <w:rPr>
        <w:rFonts w:ascii="Courier New" w:hAnsi="Courier New" w:hint="default"/>
        <w:sz w:val="20"/>
      </w:rPr>
    </w:lvl>
    <w:lvl w:ilvl="2" w:tentative="1">
      <w:start w:val="1"/>
      <w:numFmt w:val="bullet"/>
      <w:lvlText w:val=""/>
      <w:lvlJc w:val="left"/>
      <w:pPr>
        <w:tabs>
          <w:tab w:val="num" w:pos="7464"/>
        </w:tabs>
        <w:ind w:left="7464" w:hanging="360"/>
      </w:pPr>
      <w:rPr>
        <w:rFonts w:ascii="Wingdings" w:hAnsi="Wingdings" w:hint="default"/>
        <w:sz w:val="20"/>
      </w:rPr>
    </w:lvl>
    <w:lvl w:ilvl="3" w:tentative="1">
      <w:start w:val="1"/>
      <w:numFmt w:val="bullet"/>
      <w:lvlText w:val=""/>
      <w:lvlJc w:val="left"/>
      <w:pPr>
        <w:tabs>
          <w:tab w:val="num" w:pos="8184"/>
        </w:tabs>
        <w:ind w:left="8184" w:hanging="360"/>
      </w:pPr>
      <w:rPr>
        <w:rFonts w:ascii="Wingdings" w:hAnsi="Wingdings" w:hint="default"/>
        <w:sz w:val="20"/>
      </w:rPr>
    </w:lvl>
    <w:lvl w:ilvl="4" w:tentative="1">
      <w:start w:val="1"/>
      <w:numFmt w:val="bullet"/>
      <w:lvlText w:val=""/>
      <w:lvlJc w:val="left"/>
      <w:pPr>
        <w:tabs>
          <w:tab w:val="num" w:pos="8904"/>
        </w:tabs>
        <w:ind w:left="8904" w:hanging="360"/>
      </w:pPr>
      <w:rPr>
        <w:rFonts w:ascii="Wingdings" w:hAnsi="Wingdings" w:hint="default"/>
        <w:sz w:val="20"/>
      </w:rPr>
    </w:lvl>
    <w:lvl w:ilvl="5" w:tentative="1">
      <w:start w:val="1"/>
      <w:numFmt w:val="bullet"/>
      <w:lvlText w:val=""/>
      <w:lvlJc w:val="left"/>
      <w:pPr>
        <w:tabs>
          <w:tab w:val="num" w:pos="9624"/>
        </w:tabs>
        <w:ind w:left="9624" w:hanging="360"/>
      </w:pPr>
      <w:rPr>
        <w:rFonts w:ascii="Wingdings" w:hAnsi="Wingdings" w:hint="default"/>
        <w:sz w:val="20"/>
      </w:rPr>
    </w:lvl>
    <w:lvl w:ilvl="6" w:tentative="1">
      <w:start w:val="1"/>
      <w:numFmt w:val="bullet"/>
      <w:lvlText w:val=""/>
      <w:lvlJc w:val="left"/>
      <w:pPr>
        <w:tabs>
          <w:tab w:val="num" w:pos="10344"/>
        </w:tabs>
        <w:ind w:left="10344" w:hanging="360"/>
      </w:pPr>
      <w:rPr>
        <w:rFonts w:ascii="Wingdings" w:hAnsi="Wingdings" w:hint="default"/>
        <w:sz w:val="20"/>
      </w:rPr>
    </w:lvl>
    <w:lvl w:ilvl="7" w:tentative="1">
      <w:start w:val="1"/>
      <w:numFmt w:val="bullet"/>
      <w:lvlText w:val=""/>
      <w:lvlJc w:val="left"/>
      <w:pPr>
        <w:tabs>
          <w:tab w:val="num" w:pos="11064"/>
        </w:tabs>
        <w:ind w:left="11064" w:hanging="360"/>
      </w:pPr>
      <w:rPr>
        <w:rFonts w:ascii="Wingdings" w:hAnsi="Wingdings" w:hint="default"/>
        <w:sz w:val="20"/>
      </w:rPr>
    </w:lvl>
    <w:lvl w:ilvl="8" w:tentative="1">
      <w:start w:val="1"/>
      <w:numFmt w:val="bullet"/>
      <w:lvlText w:val=""/>
      <w:lvlJc w:val="left"/>
      <w:pPr>
        <w:tabs>
          <w:tab w:val="num" w:pos="11784"/>
        </w:tabs>
        <w:ind w:left="11784"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3F01"/>
  <w:defaultTabStop w:val="708"/>
  <w:hyphenationZone w:val="283"/>
  <w:drawingGridHorizontalSpacing w:val="120"/>
  <w:displayHorizontalDrawingGridEvery w:val="2"/>
  <w:displayVerticalDrawingGridEvery w:val="2"/>
  <w:characterSpacingControl w:val="doNotCompress"/>
  <w:compat/>
  <w:rsids>
    <w:rsidRoot w:val="00DD0A58"/>
    <w:rsid w:val="00022243"/>
    <w:rsid w:val="00037434"/>
    <w:rsid w:val="00053DBB"/>
    <w:rsid w:val="000643E4"/>
    <w:rsid w:val="00094977"/>
    <w:rsid w:val="000B4609"/>
    <w:rsid w:val="000D2329"/>
    <w:rsid w:val="000F3002"/>
    <w:rsid w:val="001070AF"/>
    <w:rsid w:val="001129A7"/>
    <w:rsid w:val="00113D58"/>
    <w:rsid w:val="00115597"/>
    <w:rsid w:val="001377C1"/>
    <w:rsid w:val="0014110B"/>
    <w:rsid w:val="00143AB0"/>
    <w:rsid w:val="00182886"/>
    <w:rsid w:val="001A576C"/>
    <w:rsid w:val="001A695D"/>
    <w:rsid w:val="001C241C"/>
    <w:rsid w:val="00213E23"/>
    <w:rsid w:val="002140B3"/>
    <w:rsid w:val="002315F2"/>
    <w:rsid w:val="00241246"/>
    <w:rsid w:val="00243078"/>
    <w:rsid w:val="00243CB1"/>
    <w:rsid w:val="00251DBA"/>
    <w:rsid w:val="00256EC4"/>
    <w:rsid w:val="0026147F"/>
    <w:rsid w:val="00287338"/>
    <w:rsid w:val="002A7B27"/>
    <w:rsid w:val="002E045E"/>
    <w:rsid w:val="002E0E80"/>
    <w:rsid w:val="002F3030"/>
    <w:rsid w:val="002F7479"/>
    <w:rsid w:val="003002F8"/>
    <w:rsid w:val="003071C0"/>
    <w:rsid w:val="00307520"/>
    <w:rsid w:val="00326CC8"/>
    <w:rsid w:val="00334E96"/>
    <w:rsid w:val="0033705C"/>
    <w:rsid w:val="00371D13"/>
    <w:rsid w:val="00381B6D"/>
    <w:rsid w:val="00390E3A"/>
    <w:rsid w:val="0039585C"/>
    <w:rsid w:val="003A15EB"/>
    <w:rsid w:val="003A5984"/>
    <w:rsid w:val="003B4BC1"/>
    <w:rsid w:val="003F38C3"/>
    <w:rsid w:val="003F48BF"/>
    <w:rsid w:val="00417BAF"/>
    <w:rsid w:val="00474BED"/>
    <w:rsid w:val="00492CCD"/>
    <w:rsid w:val="004A1257"/>
    <w:rsid w:val="004B073D"/>
    <w:rsid w:val="004B516B"/>
    <w:rsid w:val="004C3386"/>
    <w:rsid w:val="004D3881"/>
    <w:rsid w:val="004D5F66"/>
    <w:rsid w:val="00505FC3"/>
    <w:rsid w:val="005248D4"/>
    <w:rsid w:val="00553254"/>
    <w:rsid w:val="00566048"/>
    <w:rsid w:val="005728B2"/>
    <w:rsid w:val="0057558C"/>
    <w:rsid w:val="00582B86"/>
    <w:rsid w:val="005B527C"/>
    <w:rsid w:val="005B6547"/>
    <w:rsid w:val="005B7248"/>
    <w:rsid w:val="0060389D"/>
    <w:rsid w:val="006079BE"/>
    <w:rsid w:val="00614023"/>
    <w:rsid w:val="00620CFD"/>
    <w:rsid w:val="0064757D"/>
    <w:rsid w:val="00650CC3"/>
    <w:rsid w:val="006757C1"/>
    <w:rsid w:val="00684978"/>
    <w:rsid w:val="006E2397"/>
    <w:rsid w:val="00700003"/>
    <w:rsid w:val="00717B3A"/>
    <w:rsid w:val="00730615"/>
    <w:rsid w:val="0073204B"/>
    <w:rsid w:val="00756FE4"/>
    <w:rsid w:val="007D4F4C"/>
    <w:rsid w:val="007D776C"/>
    <w:rsid w:val="00810737"/>
    <w:rsid w:val="008770C9"/>
    <w:rsid w:val="00877F7F"/>
    <w:rsid w:val="008A5B16"/>
    <w:rsid w:val="008C21AD"/>
    <w:rsid w:val="008E5691"/>
    <w:rsid w:val="008F04BD"/>
    <w:rsid w:val="009008FC"/>
    <w:rsid w:val="00911906"/>
    <w:rsid w:val="00935CF8"/>
    <w:rsid w:val="00941D88"/>
    <w:rsid w:val="009509C1"/>
    <w:rsid w:val="00976791"/>
    <w:rsid w:val="00980983"/>
    <w:rsid w:val="00996A7A"/>
    <w:rsid w:val="009B3A1E"/>
    <w:rsid w:val="009D4A5D"/>
    <w:rsid w:val="009D5F5A"/>
    <w:rsid w:val="00A233B5"/>
    <w:rsid w:val="00A27F78"/>
    <w:rsid w:val="00A32511"/>
    <w:rsid w:val="00A364C6"/>
    <w:rsid w:val="00A55761"/>
    <w:rsid w:val="00A57654"/>
    <w:rsid w:val="00A63616"/>
    <w:rsid w:val="00A64454"/>
    <w:rsid w:val="00A73B76"/>
    <w:rsid w:val="00A95787"/>
    <w:rsid w:val="00AC2C38"/>
    <w:rsid w:val="00AF3EA9"/>
    <w:rsid w:val="00B23D6D"/>
    <w:rsid w:val="00B30CD0"/>
    <w:rsid w:val="00B637D2"/>
    <w:rsid w:val="00B65EE5"/>
    <w:rsid w:val="00B70801"/>
    <w:rsid w:val="00B73451"/>
    <w:rsid w:val="00BB75E5"/>
    <w:rsid w:val="00BE14FF"/>
    <w:rsid w:val="00BE1C1E"/>
    <w:rsid w:val="00C47EA6"/>
    <w:rsid w:val="00C52739"/>
    <w:rsid w:val="00C53ABD"/>
    <w:rsid w:val="00C64FE8"/>
    <w:rsid w:val="00C736A5"/>
    <w:rsid w:val="00C85AB9"/>
    <w:rsid w:val="00C9116A"/>
    <w:rsid w:val="00C94695"/>
    <w:rsid w:val="00CA0B86"/>
    <w:rsid w:val="00CC517C"/>
    <w:rsid w:val="00CE4EC9"/>
    <w:rsid w:val="00D14781"/>
    <w:rsid w:val="00D14AA6"/>
    <w:rsid w:val="00D15781"/>
    <w:rsid w:val="00D17AA6"/>
    <w:rsid w:val="00D2041C"/>
    <w:rsid w:val="00D306EC"/>
    <w:rsid w:val="00D318A7"/>
    <w:rsid w:val="00D441DB"/>
    <w:rsid w:val="00D64F42"/>
    <w:rsid w:val="00D65BB9"/>
    <w:rsid w:val="00D75E82"/>
    <w:rsid w:val="00D81004"/>
    <w:rsid w:val="00D9641A"/>
    <w:rsid w:val="00DA33FE"/>
    <w:rsid w:val="00DB20FB"/>
    <w:rsid w:val="00DD0A58"/>
    <w:rsid w:val="00DD1423"/>
    <w:rsid w:val="00DD6B4B"/>
    <w:rsid w:val="00DD6F4B"/>
    <w:rsid w:val="00DE16CE"/>
    <w:rsid w:val="00E033A2"/>
    <w:rsid w:val="00E15C5B"/>
    <w:rsid w:val="00E345FF"/>
    <w:rsid w:val="00E53360"/>
    <w:rsid w:val="00E57614"/>
    <w:rsid w:val="00E65A52"/>
    <w:rsid w:val="00E72D12"/>
    <w:rsid w:val="00E7328F"/>
    <w:rsid w:val="00E73CBF"/>
    <w:rsid w:val="00E75E6A"/>
    <w:rsid w:val="00EE46AE"/>
    <w:rsid w:val="00EE5AA5"/>
    <w:rsid w:val="00F07B97"/>
    <w:rsid w:val="00F16318"/>
    <w:rsid w:val="00F224D0"/>
    <w:rsid w:val="00F73215"/>
    <w:rsid w:val="00F83154"/>
    <w:rsid w:val="00FB04CC"/>
    <w:rsid w:val="00FB3A12"/>
    <w:rsid w:val="00FC7E08"/>
    <w:rsid w:val="00FF7C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0CFD"/>
    <w:rPr>
      <w:sz w:val="24"/>
      <w:szCs w:val="24"/>
    </w:rPr>
  </w:style>
  <w:style w:type="paragraph" w:styleId="Titolo1">
    <w:name w:val="heading 1"/>
    <w:basedOn w:val="Normale"/>
    <w:link w:val="Titolo1Carattere"/>
    <w:uiPriority w:val="9"/>
    <w:qFormat/>
    <w:rsid w:val="001129A7"/>
    <w:pPr>
      <w:spacing w:before="225" w:after="225" w:line="310" w:lineRule="atLeast"/>
      <w:outlineLvl w:val="0"/>
    </w:pPr>
    <w:rPr>
      <w:rFonts w:ascii="Lato" w:hAnsi="Lato"/>
      <w:b/>
      <w:bCs/>
      <w:color w:val="444444"/>
      <w:spacing w:val="8"/>
      <w:kern w:val="36"/>
      <w:sz w:val="51"/>
      <w:szCs w:val="5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D0A58"/>
    <w:rPr>
      <w:rFonts w:ascii="Tahoma" w:hAnsi="Tahoma" w:cs="Tahoma"/>
      <w:sz w:val="16"/>
      <w:szCs w:val="16"/>
    </w:rPr>
  </w:style>
  <w:style w:type="table" w:styleId="Grigliatabella">
    <w:name w:val="Table Grid"/>
    <w:basedOn w:val="Tabellanormale"/>
    <w:rsid w:val="00417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3">
    <w:name w:val="Calendar 3"/>
    <w:basedOn w:val="Tabellanormale"/>
    <w:uiPriority w:val="99"/>
    <w:qFormat/>
    <w:rsid w:val="00D14781"/>
    <w:pPr>
      <w:jc w:val="right"/>
    </w:pPr>
    <w:rPr>
      <w:rFonts w:ascii="Cambria" w:hAnsi="Cambria"/>
      <w:color w:val="7F7F7F"/>
      <w:sz w:val="22"/>
      <w:szCs w:val="22"/>
      <w:lang w:eastAsia="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Titolo1Carattere">
    <w:name w:val="Titolo 1 Carattere"/>
    <w:basedOn w:val="Carpredefinitoparagrafo"/>
    <w:link w:val="Titolo1"/>
    <w:uiPriority w:val="9"/>
    <w:rsid w:val="001129A7"/>
    <w:rPr>
      <w:rFonts w:ascii="Lato" w:hAnsi="Lato"/>
      <w:b/>
      <w:bCs/>
      <w:color w:val="444444"/>
      <w:spacing w:val="8"/>
      <w:kern w:val="36"/>
      <w:sz w:val="51"/>
      <w:szCs w:val="51"/>
    </w:rPr>
  </w:style>
  <w:style w:type="character" w:styleId="Collegamentoipertestuale">
    <w:name w:val="Hyperlink"/>
    <w:basedOn w:val="Carpredefinitoparagrafo"/>
    <w:uiPriority w:val="99"/>
    <w:semiHidden/>
    <w:unhideWhenUsed/>
    <w:rsid w:val="001129A7"/>
    <w:rPr>
      <w:b w:val="0"/>
      <w:bCs w:val="0"/>
      <w:strike w:val="0"/>
      <w:dstrike w:val="0"/>
      <w:color w:val="5EA2E7"/>
      <w:u w:val="none"/>
      <w:effect w:val="none"/>
      <w:shd w:val="clear" w:color="auto" w:fill="auto"/>
    </w:rPr>
  </w:style>
  <w:style w:type="paragraph" w:styleId="NormaleWeb">
    <w:name w:val="Normal (Web)"/>
    <w:basedOn w:val="Normale"/>
    <w:uiPriority w:val="99"/>
    <w:semiHidden/>
    <w:unhideWhenUsed/>
    <w:rsid w:val="001129A7"/>
    <w:pPr>
      <w:spacing w:after="240" w:line="360" w:lineRule="atLeast"/>
    </w:pPr>
  </w:style>
</w:styles>
</file>

<file path=word/webSettings.xml><?xml version="1.0" encoding="utf-8"?>
<w:webSettings xmlns:r="http://schemas.openxmlformats.org/officeDocument/2006/relationships" xmlns:w="http://schemas.openxmlformats.org/wordprocessingml/2006/main">
  <w:divs>
    <w:div w:id="13461552">
      <w:bodyDiv w:val="1"/>
      <w:marLeft w:val="0"/>
      <w:marRight w:val="0"/>
      <w:marTop w:val="0"/>
      <w:marBottom w:val="0"/>
      <w:divBdr>
        <w:top w:val="none" w:sz="0" w:space="0" w:color="auto"/>
        <w:left w:val="none" w:sz="0" w:space="0" w:color="auto"/>
        <w:bottom w:val="none" w:sz="0" w:space="0" w:color="auto"/>
        <w:right w:val="none" w:sz="0" w:space="0" w:color="auto"/>
      </w:divBdr>
    </w:div>
    <w:div w:id="81073977">
      <w:bodyDiv w:val="1"/>
      <w:marLeft w:val="0"/>
      <w:marRight w:val="0"/>
      <w:marTop w:val="0"/>
      <w:marBottom w:val="0"/>
      <w:divBdr>
        <w:top w:val="none" w:sz="0" w:space="0" w:color="auto"/>
        <w:left w:val="none" w:sz="0" w:space="0" w:color="auto"/>
        <w:bottom w:val="none" w:sz="0" w:space="0" w:color="auto"/>
        <w:right w:val="none" w:sz="0" w:space="0" w:color="auto"/>
      </w:divBdr>
      <w:divsChild>
        <w:div w:id="1913738146">
          <w:marLeft w:val="0"/>
          <w:marRight w:val="0"/>
          <w:marTop w:val="0"/>
          <w:marBottom w:val="0"/>
          <w:divBdr>
            <w:top w:val="none" w:sz="0" w:space="0" w:color="auto"/>
            <w:left w:val="none" w:sz="0" w:space="0" w:color="auto"/>
            <w:bottom w:val="none" w:sz="0" w:space="0" w:color="auto"/>
            <w:right w:val="none" w:sz="0" w:space="0" w:color="auto"/>
          </w:divBdr>
          <w:divsChild>
            <w:div w:id="470901740">
              <w:marLeft w:val="0"/>
              <w:marRight w:val="0"/>
              <w:marTop w:val="0"/>
              <w:marBottom w:val="0"/>
              <w:divBdr>
                <w:top w:val="none" w:sz="0" w:space="0" w:color="auto"/>
                <w:left w:val="none" w:sz="0" w:space="0" w:color="auto"/>
                <w:bottom w:val="none" w:sz="0" w:space="0" w:color="auto"/>
                <w:right w:val="none" w:sz="0" w:space="0" w:color="auto"/>
              </w:divBdr>
              <w:divsChild>
                <w:div w:id="1199858535">
                  <w:marLeft w:val="0"/>
                  <w:marRight w:val="0"/>
                  <w:marTop w:val="0"/>
                  <w:marBottom w:val="0"/>
                  <w:divBdr>
                    <w:top w:val="none" w:sz="0" w:space="0" w:color="auto"/>
                    <w:left w:val="none" w:sz="0" w:space="0" w:color="auto"/>
                    <w:bottom w:val="none" w:sz="0" w:space="0" w:color="auto"/>
                    <w:right w:val="none" w:sz="0" w:space="0" w:color="auto"/>
                  </w:divBdr>
                  <w:divsChild>
                    <w:div w:id="470750251">
                      <w:marLeft w:val="0"/>
                      <w:marRight w:val="0"/>
                      <w:marTop w:val="0"/>
                      <w:marBottom w:val="480"/>
                      <w:divBdr>
                        <w:top w:val="none" w:sz="0" w:space="0" w:color="auto"/>
                        <w:left w:val="none" w:sz="0" w:space="0" w:color="auto"/>
                        <w:bottom w:val="none" w:sz="0" w:space="0" w:color="auto"/>
                        <w:right w:val="none" w:sz="0" w:space="0" w:color="auto"/>
                      </w:divBdr>
                      <w:divsChild>
                        <w:div w:id="1682658798">
                          <w:marLeft w:val="0"/>
                          <w:marRight w:val="0"/>
                          <w:marTop w:val="0"/>
                          <w:marBottom w:val="0"/>
                          <w:divBdr>
                            <w:top w:val="single" w:sz="36" w:space="0" w:color="054FAE"/>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degna.fidal.it/upload/sardegna/Comunicati%20e%20Circolari/modulo%20richiesta%20manifestazione%20202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2393-25F4-4FB8-A049-B3E5BD8D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lpstr>
    </vt:vector>
  </TitlesOfParts>
  <Company>Fidal Sardegna</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Presidenza</dc:creator>
  <cp:lastModifiedBy>Pietro Schirru</cp:lastModifiedBy>
  <cp:revision>2</cp:revision>
  <cp:lastPrinted>2018-12-27T17:21:00Z</cp:lastPrinted>
  <dcterms:created xsi:type="dcterms:W3CDTF">2021-08-04T15:11:00Z</dcterms:created>
  <dcterms:modified xsi:type="dcterms:W3CDTF">2021-08-04T15:11:00Z</dcterms:modified>
</cp:coreProperties>
</file>