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center"/>
        <w:rPr/>
      </w:pPr>
      <w:r>
        <w:rPr>
          <w:b/>
          <w:color w:val="FFC000" w:themeColor="accent4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1^ Prova Speed King &amp; Queen Trentino-Alto Adige  ARCO, 1 giugno 2024</w:t>
      </w:r>
    </w:p>
    <w:p>
      <w:pPr>
        <w:pStyle w:val="Normal"/>
        <w:jc w:val="center"/>
        <w:rPr/>
      </w:pPr>
      <w:r>
        <w:rPr>
          <w:b/>
          <w:color w:val="00B0F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Queenatletica Arco Games 4.0</w:t>
      </w:r>
    </w:p>
    <w:p>
      <w:pPr>
        <w:pStyle w:val="Normal"/>
        <w:jc w:val="center"/>
        <w:rPr>
          <w:b/>
          <w:b/>
          <w:color w:val="F4B083" w:themeColor="accent2" w:themeTint="99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4B083" w:themeColor="accent2" w:themeTint="99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tbl>
      <w:tblPr>
        <w:tblStyle w:val="TableNormal"/>
        <w:tblW w:w="10178" w:type="dxa"/>
        <w:jc w:val="left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fill="CED7E7" w:val="clear"/>
        <w:tblCellMar>
          <w:top w:w="80" w:type="dxa"/>
          <w:left w:w="75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4504"/>
        <w:gridCol w:w="5673"/>
      </w:tblGrid>
      <w:tr>
        <w:trPr>
          <w:trHeight w:val="257" w:hRule="atLeast"/>
        </w:trPr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>LUOGO MANIFESTAZIONE</w:t>
            </w:r>
          </w:p>
        </w:tc>
        <w:tc>
          <w:tcPr>
            <w:tcW w:w="5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>ARCO</w:t>
            </w:r>
          </w:p>
        </w:tc>
      </w:tr>
      <w:tr>
        <w:trPr>
          <w:trHeight w:val="257" w:hRule="atLeast"/>
        </w:trPr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>DATA MANIFESTAZIONE</w:t>
            </w:r>
          </w:p>
        </w:tc>
        <w:tc>
          <w:tcPr>
            <w:tcW w:w="5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>SABATO, 1 GIUGNO 2024</w:t>
            </w:r>
          </w:p>
        </w:tc>
      </w:tr>
      <w:tr>
        <w:trPr>
          <w:trHeight w:val="257" w:hRule="atLeast"/>
        </w:trPr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>ORGANIZZATORE</w:t>
            </w:r>
          </w:p>
        </w:tc>
        <w:tc>
          <w:tcPr>
            <w:tcW w:w="5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>ATLETICA ALTO GARDA E LEDRO</w:t>
            </w:r>
          </w:p>
        </w:tc>
      </w:tr>
      <w:tr>
        <w:trPr>
          <w:trHeight w:val="257" w:hRule="atLeast"/>
        </w:trPr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>DIRETTORE DI RIUNIONE</w:t>
            </w:r>
          </w:p>
        </w:tc>
        <w:tc>
          <w:tcPr>
            <w:tcW w:w="5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eastAsia="it-IT"/>
              </w:rPr>
              <w:t>MARIA DONADI</w:t>
            </w:r>
          </w:p>
        </w:tc>
      </w:tr>
      <w:tr>
        <w:trPr>
          <w:trHeight w:val="257" w:hRule="atLeast"/>
        </w:trPr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>RESPONSABILE ORGANIZZATIVO</w:t>
            </w:r>
          </w:p>
        </w:tc>
        <w:tc>
          <w:tcPr>
            <w:tcW w:w="5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sz w:val="21"/>
                <w:szCs w:val="21"/>
                <w:lang w:eastAsia="it-IT"/>
              </w:rPr>
              <w:t xml:space="preserve">AUGUSTO RICCI </w:t>
            </w:r>
            <w:bookmarkStart w:id="0" w:name="__DdeLink__2529_4137056682"/>
            <w:r>
              <w:rPr>
                <w:sz w:val="21"/>
                <w:szCs w:val="21"/>
                <w:lang w:eastAsia="it-IT"/>
              </w:rPr>
              <w:t xml:space="preserve">(mail: </w:t>
            </w:r>
            <w:hyperlink r:id="rId2">
              <w:r>
                <w:rPr>
                  <w:rStyle w:val="CollegamentoInternet"/>
                  <w:sz w:val="21"/>
                  <w:szCs w:val="21"/>
                  <w:lang w:eastAsia="it-IT"/>
                </w:rPr>
                <w:t>augustoricci2@gmail.com</w:t>
              </w:r>
            </w:hyperlink>
            <w:r>
              <w:rPr>
                <w:sz w:val="21"/>
                <w:szCs w:val="21"/>
                <w:lang w:eastAsia="it-IT"/>
              </w:rPr>
              <w:t>, tel: 334.321.2437)</w:t>
            </w:r>
            <w:bookmarkEnd w:id="0"/>
          </w:p>
        </w:tc>
      </w:tr>
      <w:tr>
        <w:trPr>
          <w:trHeight w:val="257" w:hRule="atLeast"/>
        </w:trPr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>REFERENTE TECNICO</w:t>
            </w:r>
          </w:p>
        </w:tc>
        <w:tc>
          <w:tcPr>
            <w:tcW w:w="5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sz w:val="20"/>
                <w:szCs w:val="20"/>
                <w:lang w:eastAsia="it-IT"/>
              </w:rPr>
              <w:t xml:space="preserve">LUCA LANDONI </w:t>
            </w:r>
            <w:r>
              <w:rPr>
                <w:i w:val="false"/>
                <w:iCs w:val="false"/>
                <w:sz w:val="21"/>
                <w:szCs w:val="21"/>
                <w:lang w:eastAsia="it-IT"/>
              </w:rPr>
              <w:t xml:space="preserve">(mail: </w:t>
            </w:r>
            <w:hyperlink r:id="rId3">
              <w:r>
                <w:rPr>
                  <w:rStyle w:val="CollegamentoInternet"/>
                  <w:i w:val="false"/>
                  <w:iCs w:val="false"/>
                  <w:sz w:val="21"/>
                  <w:szCs w:val="21"/>
                  <w:lang w:eastAsia="it-IT"/>
                </w:rPr>
                <w:t>l</w:t>
              </w:r>
            </w:hyperlink>
            <w:r>
              <w:rPr>
                <w:i w:val="false"/>
                <w:iCs w:val="false"/>
                <w:sz w:val="21"/>
                <w:szCs w:val="21"/>
                <w:lang w:eastAsia="it-IT"/>
              </w:rPr>
              <w:t>uca.landoni@queenatletica.it)</w:t>
            </w:r>
          </w:p>
        </w:tc>
      </w:tr>
      <w:tr>
        <w:trPr>
          <w:trHeight w:val="290" w:hRule="atLeast"/>
        </w:trPr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  <w:insideH w:val="single" w:sz="8" w:space="0" w:color="000000"/>
              <w:insideV w:val="single" w:sz="4" w:space="0" w:color="808080"/>
            </w:tcBorders>
            <w:shd w:fill="CED7E7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 xml:space="preserve">ISCRIZIONI ONLINE ENTRO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>ISCRIZIONI IN RITARDO ENTRO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 xml:space="preserve">CONFERME ONLINE </w:t>
            </w:r>
            <w:r>
              <w:rPr>
                <w:b/>
                <w:bCs/>
                <w:i/>
                <w:iCs/>
                <w:sz w:val="24"/>
                <w:szCs w:val="24"/>
                <w:lang w:eastAsia="it-IT"/>
              </w:rPr>
              <w:t>(solo assoluti)</w:t>
            </w:r>
          </w:p>
        </w:tc>
        <w:tc>
          <w:tcPr>
            <w:tcW w:w="5673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  <w:insideH w:val="single" w:sz="8" w:space="0" w:color="000000"/>
              <w:insideV w:val="single" w:sz="4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 xml:space="preserve">Mercoledì 29 maggio  ore 24.00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>Venerdì 31 maggio ore 20, con penale di 10€ ad atleta.</w:t>
            </w:r>
          </w:p>
          <w:p>
            <w:pPr>
              <w:pStyle w:val="Normal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>Entro venerdì 31 maggio ore 12</w:t>
            </w:r>
          </w:p>
        </w:tc>
      </w:tr>
      <w:tr>
        <w:trPr>
          <w:trHeight w:val="867" w:hRule="atLeast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  <w:lang w:eastAsia="it-IT"/>
              </w:rPr>
              <w:t>QUOTA ISCRIZIONE:</w:t>
            </w:r>
          </w:p>
        </w:tc>
        <w:tc>
          <w:tcPr>
            <w:tcW w:w="5673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000000"/>
              <w:insideH w:val="single" w:sz="8" w:space="0" w:color="808080"/>
              <w:insideV w:val="single" w:sz="8" w:space="0" w:color="00000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 xml:space="preserve">€ </w:t>
            </w:r>
            <w:r>
              <w:rPr>
                <w:sz w:val="24"/>
                <w:szCs w:val="24"/>
                <w:lang w:eastAsia="it-IT"/>
              </w:rPr>
              <w:t>8 a gara per assoluti (€ 13 una gara+lungo da fermo)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>€</w:t>
            </w:r>
            <w:r>
              <w:rPr>
                <w:spacing w:val="-2"/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>5 ad atleti</w:t>
            </w:r>
            <w:r>
              <w:rPr>
                <w:spacing w:val="-2"/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 xml:space="preserve">cadetti/e,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eastAsia="it-IT"/>
              </w:rPr>
              <w:t xml:space="preserve">€ </w:t>
            </w:r>
            <w:r>
              <w:rPr>
                <w:sz w:val="24"/>
                <w:szCs w:val="24"/>
                <w:lang w:eastAsia="it-IT"/>
              </w:rPr>
              <w:t>4 ad atleta ragazzi/e.</w:t>
            </w:r>
          </w:p>
        </w:tc>
      </w:tr>
      <w:tr>
        <w:trPr>
          <w:trHeight w:val="867" w:hRule="atLeast"/>
        </w:trPr>
        <w:tc>
          <w:tcPr>
            <w:tcW w:w="10177" w:type="dxa"/>
            <w:gridSpan w:val="2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highlight w:val="yellow"/>
                <w:lang w:eastAsia="it-IT"/>
              </w:rPr>
              <w:t>Da versare entro il giorno precedente sul cc A.S.D. Atletica Alto Garda e Ledro, CASSA RURALE ALTO GARDA E ROVERETO. Causale: Cod. Società e numero atleti iscritti. IBAN: IT16 L080 1635 3200 0000 2146 137 (</w:t>
            </w:r>
            <w:r>
              <w:rPr>
                <w:b/>
                <w:bCs/>
                <w:color w:val="FF2600"/>
                <w:sz w:val="20"/>
                <w:szCs w:val="20"/>
                <w:highlight w:val="yellow"/>
                <w:lang w:eastAsia="it-IT"/>
              </w:rPr>
              <w:t>DA AGGIORNARE CON PRECISIONE)</w:t>
            </w:r>
          </w:p>
        </w:tc>
      </w:tr>
    </w:tbl>
    <w:p>
      <w:pPr>
        <w:pStyle w:val="Normal"/>
        <w:jc w:val="center"/>
        <w:rPr>
          <w:b/>
          <w:b/>
          <w:color w:val="F4B083" w:themeColor="accent2" w:themeTint="99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4B083" w:themeColor="accent2" w:themeTint="99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lineRule="auto" w:line="240" w:before="0" w:after="0"/>
        <w:rPr/>
      </w:pPr>
      <w:r>
        <w:rPr>
          <w:rFonts w:ascii="Gill Sans" w:hAnsi="Gill Sans"/>
          <w:b/>
          <w:bCs/>
          <w:sz w:val="24"/>
          <w:szCs w:val="24"/>
        </w:rPr>
        <w:t xml:space="preserve">RIFERIMENTI NORMATIVI: </w:t>
      </w:r>
      <w:hyperlink r:id="rId4">
        <w:r>
          <w:rPr>
            <w:rStyle w:val="CollegamentoInternet"/>
            <w:rFonts w:eastAsia="Gill Sans" w:cs="Gill Sans" w:ascii="Gill Sans" w:hAnsi="Gill Sans"/>
            <w:b/>
            <w:bCs/>
            <w:color w:val="0070C0"/>
            <w:sz w:val="24"/>
            <w:szCs w:val="24"/>
          </w:rPr>
          <w:t>Norme e Regolamenti</w:t>
        </w:r>
      </w:hyperlink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ascii="Gill Sans" w:hAnsi="Gill Sans"/>
          <w:b/>
          <w:bCs/>
          <w:color w:val="CE181E"/>
          <w:sz w:val="24"/>
          <w:szCs w:val="24"/>
        </w:rPr>
        <w:t>NB</w:t>
      </w:r>
      <w:r>
        <w:rPr>
          <w:rFonts w:ascii="Gill Sans" w:hAnsi="Gill Sans"/>
          <w:b/>
          <w:bCs/>
          <w:color w:val="000000"/>
          <w:sz w:val="24"/>
          <w:szCs w:val="24"/>
        </w:rPr>
        <w:t xml:space="preserve">-FINALI DEI 100: </w:t>
      </w:r>
      <w:r>
        <w:rPr>
          <w:b w:val="false"/>
          <w:bCs w:val="false"/>
          <w:color w:val="000000"/>
          <w:sz w:val="24"/>
          <w:szCs w:val="24"/>
        </w:rPr>
        <w:t xml:space="preserve">in caso di rinuncia di uno o più atleti, subentreranno i migliori tempi degli esclusi con le seguenti modalità (maschili e femminili): 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0" w:leader="none"/>
        </w:tabs>
        <w:ind w:left="720" w:hanging="28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Possono essere ripescati un massimo di 6 atleti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20" w:hanging="283"/>
        <w:rPr>
          <w:rFonts w:ascii="Calibri" w:hAnsi="Calibri"/>
          <w:color w:val="000000"/>
        </w:rPr>
      </w:pPr>
      <w:r>
        <w:rPr>
          <w:rFonts w:ascii="Gill Sans" w:hAnsi="Gill Sans"/>
          <w:b w:val="false"/>
          <w:bCs w:val="false"/>
          <w:color w:val="000000"/>
          <w:sz w:val="24"/>
          <w:szCs w:val="24"/>
        </w:rPr>
        <w:t>L</w:t>
      </w:r>
      <w:r>
        <w:rPr>
          <w:b w:val="false"/>
          <w:bCs w:val="false"/>
          <w:color w:val="000000"/>
          <w:sz w:val="24"/>
          <w:szCs w:val="24"/>
        </w:rPr>
        <w:t>a rinuncia deve tassativamente pervenire almeno 60 minuti prima della finale.</w:t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0" w:leader="none"/>
        </w:tabs>
        <w:ind w:left="720" w:hanging="283"/>
        <w:rPr>
          <w:rFonts w:ascii="Calibri" w:hAnsi="Calibri"/>
        </w:rPr>
      </w:pPr>
      <w:r>
        <w:rPr>
          <w:rFonts w:ascii="Calibri" w:hAnsi="Calibri"/>
          <w:color w:val="000000"/>
        </w:rPr>
        <w:t>Gli atleti esclusi si devono informare 60 minuti prima della finale se sono stati ripescati</w:t>
      </w:r>
      <w:r>
        <w:rPr>
          <w:rFonts w:ascii="Calibri" w:hAnsi="Calibri"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PREMIAZIONI:</w:t>
      </w:r>
      <w:r>
        <w:rPr/>
        <w:t xml:space="preserve"> saranno premiati i migliori 3 atleti di ogni gara assoluta e giovanile.</w:t>
      </w:r>
    </w:p>
    <w:p>
      <w:pPr>
        <w:pStyle w:val="Normal"/>
        <w:rPr/>
      </w:pPr>
      <w:r>
        <w:rPr>
          <w:b/>
          <w:bCs/>
        </w:rPr>
        <w:t>QARCO JUMP.</w:t>
      </w:r>
      <w:r>
        <w:rPr/>
        <w:t xml:space="preserve"> Gli atleti delle gare di salto in alto maschile e femminile concorreranno al titolo di </w:t>
      </w:r>
      <w:r>
        <w:rPr>
          <w:b/>
          <w:bCs/>
          <w:color w:val="2A6099"/>
        </w:rPr>
        <w:t>Eagle King</w:t>
      </w:r>
      <w:r>
        <w:rPr/>
        <w:t xml:space="preserve"> e </w:t>
      </w:r>
      <w:r>
        <w:rPr>
          <w:b/>
          <w:bCs/>
          <w:color w:val="CE181E"/>
        </w:rPr>
        <w:t>Eagle Queen</w:t>
      </w:r>
      <w:r>
        <w:rPr/>
        <w:t>. Le due gare avranno ciascuna il seguente montepremi dedicato.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1° Classificato/a 500€</w:t>
        <w:tab/>
      </w:r>
    </w:p>
    <w:p>
      <w:pPr>
        <w:pStyle w:val="Normal"/>
        <w:rPr/>
      </w:pPr>
      <w:r>
        <w:rPr/>
        <w:t>2° Classificato/a 300€</w:t>
      </w:r>
    </w:p>
    <w:p>
      <w:pPr>
        <w:pStyle w:val="Normal"/>
        <w:rPr/>
      </w:pPr>
      <w:r>
        <w:rPr>
          <w:rFonts w:cs="Calibri" w:cstheme="minorHAnsi"/>
          <w:b/>
          <w:bCs/>
        </w:rPr>
        <w:t>3° Classificato/a 200€</w:t>
      </w:r>
      <w:r>
        <w:rPr>
          <w:rFonts w:cs="Calibri" w:cstheme="minorHAnsi"/>
          <w:b w:val="false"/>
          <w:bCs w:val="false"/>
        </w:rPr>
        <w:t xml:space="preserve"> </w:t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/>
      </w:pPr>
      <w:r>
        <w:rPr>
          <w:rFonts w:cs="Calibri" w:cstheme="minorHAnsi"/>
          <w:b/>
          <w:bCs/>
        </w:rPr>
        <w:t>PROGRAMMA TECNICO:</w:t>
      </w:r>
    </w:p>
    <w:p>
      <w:pPr>
        <w:pStyle w:val="Normal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Normal"/>
        <w:rPr/>
      </w:pPr>
      <w:r>
        <w:rPr>
          <w:rFonts w:cs="Calibri" w:cstheme="minorHAnsi"/>
          <w:b/>
          <w:bCs/>
        </w:rPr>
        <w:t>Ragazzi:</w:t>
      </w:r>
      <w:r>
        <w:rPr>
          <w:rFonts w:cs="Calibri" w:cstheme="minorHAnsi"/>
        </w:rPr>
        <w:t xml:space="preserve"> 60, 1000</w:t>
      </w:r>
    </w:p>
    <w:p>
      <w:pPr>
        <w:pStyle w:val="Normal"/>
        <w:rPr/>
      </w:pPr>
      <w:r>
        <w:rPr>
          <w:rFonts w:cs="Calibri" w:cstheme="minorHAnsi"/>
          <w:b/>
          <w:bCs/>
        </w:rPr>
        <w:t>Cadetti:</w:t>
      </w:r>
      <w:r>
        <w:rPr>
          <w:rFonts w:cs="Calibri" w:cstheme="minorHAnsi"/>
        </w:rPr>
        <w:t xml:space="preserve"> 80, 1000, lungo da fermo (con gli Assoluti)</w:t>
      </w:r>
    </w:p>
    <w:p>
      <w:pPr>
        <w:pStyle w:val="Normal"/>
        <w:rPr/>
      </w:pPr>
      <w:r>
        <w:rPr>
          <w:rFonts w:cs="Calibri" w:cstheme="minorHAnsi"/>
          <w:b/>
          <w:bCs/>
        </w:rPr>
        <w:t>Maschile (AM, JM, PM, SM):</w:t>
      </w:r>
      <w:r>
        <w:rPr>
          <w:rFonts w:cs="Calibri" w:cstheme="minorHAnsi"/>
        </w:rPr>
        <w:t xml:space="preserve"> 100, 200, 400hs, 800, salto in alto, disco, lungo da fermo.</w:t>
      </w:r>
    </w:p>
    <w:p>
      <w:pPr>
        <w:pStyle w:val="Normal"/>
        <w:rPr/>
      </w:pPr>
      <w:r>
        <w:rPr>
          <w:rFonts w:cs="Calibri" w:cstheme="minorHAnsi"/>
          <w:b/>
          <w:bCs/>
        </w:rPr>
        <w:t>Femminile (AF, JF, PF, SF):</w:t>
      </w:r>
      <w:r>
        <w:rPr>
          <w:rFonts w:cs="Calibri" w:cstheme="minorHAnsi"/>
        </w:rPr>
        <w:t xml:space="preserve"> 100, 200, 400hs, 800, salto in alto, disco, lungo da fermo.</w:t>
      </w:r>
    </w:p>
    <w:p>
      <w:pPr>
        <w:pStyle w:val="Normal"/>
        <w:rPr>
          <w:rFonts w:ascii="Gill Sans" w:hAnsi="Gill Sans"/>
          <w:b/>
          <w:b/>
          <w:bCs/>
        </w:rPr>
      </w:pPr>
      <w:r>
        <w:rPr>
          <w:rFonts w:ascii="Gill Sans" w:hAnsi="Gill Sans"/>
          <w:b/>
          <w:bCs/>
        </w:rPr>
      </w:r>
    </w:p>
    <w:p>
      <w:pPr>
        <w:pStyle w:val="Normal"/>
        <w:jc w:val="center"/>
        <w:rPr/>
      </w:pPr>
      <w:r>
        <w:rPr>
          <w:rFonts w:ascii="Gill Sans" w:hAnsi="Gill Sans"/>
          <w:b/>
          <w:bCs/>
        </w:rPr>
        <w:t xml:space="preserve">ORARIO PROVVISORIO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leNormal"/>
        <w:tblW w:w="5122" w:type="dxa"/>
        <w:jc w:val="left"/>
        <w:tblInd w:w="2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fill="CED7E7" w:val="clear"/>
        <w:tblCellMar>
          <w:top w:w="80" w:type="dxa"/>
          <w:left w:w="7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895"/>
        <w:gridCol w:w="2096"/>
        <w:gridCol w:w="2131"/>
      </w:tblGrid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16.15</w:t>
            </w:r>
          </w:p>
        </w:tc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Ritrovo giurie e conferma iscrizioni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Lungo da Fermo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 xml:space="preserve">60 Ragazze  - </w:t>
            </w: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Lungo da Fermo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</w:t>
            </w: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 xml:space="preserve">60 Ragazzi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ascii="Calibri" w:hAnsi="Calibri" w:cs="Calibri" w:cstheme="minorHAnsi"/>
                <w:sz w:val="20"/>
                <w:szCs w:val="20"/>
                <w:lang w:eastAsia="it-IT"/>
              </w:rPr>
            </w:pPr>
            <w:r>
              <w:rPr>
                <w:rFonts w:cs="Calibri" w:cstheme="minorHAnsi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17.1</w:t>
            </w: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cs="Calibri" w:cstheme="minorHAnsi"/>
                <w:sz w:val="20"/>
                <w:szCs w:val="20"/>
                <w:lang w:eastAsia="it-IT"/>
              </w:rPr>
            </w:pP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>Alto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 xml:space="preserve">80 Cadette 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</w:t>
            </w: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>80 Cadetti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szCs w:val="20"/>
                <w:lang w:eastAsia="it-IT"/>
              </w:rPr>
            </w:pPr>
            <w:r>
              <w:rPr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17.25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cs="Calibri" w:cstheme="minorHAnsi"/>
                <w:sz w:val="20"/>
                <w:szCs w:val="20"/>
                <w:lang w:eastAsia="it-IT"/>
              </w:rPr>
            </w:pPr>
            <w:r>
              <w:rPr>
                <w:rFonts w:cs="Calibri" w:cstheme="minorHAnsi"/>
                <w:sz w:val="20"/>
                <w:szCs w:val="20"/>
                <w:lang w:eastAsia="it-IT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 xml:space="preserve">1000 Ragazze 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17.3</w:t>
            </w: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1000 Ragazzi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eastAsia="Arial Unicode MS" w:cs="Calibri" w:cstheme="minorHAnsi"/>
                <w:szCs w:val="20"/>
                <w:lang w:eastAsia="it-IT"/>
              </w:rPr>
            </w:pPr>
            <w:r>
              <w:rPr>
                <w:rFonts w:eastAsia="Arial Unicode MS" w:cs="Calibri" w:cstheme="minorHAnsi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17.4</w:t>
            </w: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ascii="Calibri" w:hAnsi="Calibri" w:cs="Calibri" w:cstheme="minorHAnsi"/>
                <w:sz w:val="20"/>
                <w:szCs w:val="20"/>
                <w:lang w:eastAsia="it-IT"/>
              </w:rPr>
            </w:pPr>
            <w:r>
              <w:rPr>
                <w:rFonts w:cs="Calibri" w:cstheme="minorHAnsi"/>
                <w:sz w:val="20"/>
                <w:szCs w:val="20"/>
                <w:lang w:eastAsia="it-IT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>1000 Cadette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17.50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>1000 Cadetti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eastAsia="Arial Unicode MS"/>
                <w:szCs w:val="20"/>
                <w:lang w:eastAsia="it-IT"/>
              </w:rPr>
            </w:pPr>
            <w:r>
              <w:rPr>
                <w:rFonts w:eastAsia="Arial Unicode MS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18.00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ascii="Calibri" w:hAnsi="Calibri" w:cs="Calibri" w:cstheme="minorHAnsi"/>
                <w:sz w:val="20"/>
                <w:szCs w:val="20"/>
                <w:lang w:eastAsia="it-IT"/>
              </w:rPr>
            </w:pPr>
            <w:r>
              <w:rPr>
                <w:rFonts w:cs="Calibri" w:cstheme="minorHAnsi"/>
                <w:sz w:val="20"/>
                <w:szCs w:val="20"/>
                <w:lang w:eastAsia="it-IT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 xml:space="preserve">100 - </w:t>
            </w: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>Disco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Calibri" w:cstheme="minorHAnsi"/>
                <w:b/>
                <w:bCs/>
                <w:sz w:val="20"/>
                <w:szCs w:val="20"/>
                <w:lang w:eastAsia="it-IT"/>
              </w:rPr>
              <w:t>18.25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szCs w:val="20"/>
                <w:lang w:eastAsia="it-IT"/>
              </w:rPr>
            </w:pPr>
            <w:r>
              <w:rPr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19.00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ascii="Calibri" w:hAnsi="Calibri" w:eastAsia="Arial Unicode MS" w:cs="Times New Roman"/>
                <w:sz w:val="20"/>
                <w:szCs w:val="20"/>
                <w:lang w:eastAsia="it-IT"/>
              </w:rPr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 xml:space="preserve">400 hs  - </w:t>
            </w:r>
            <w:r>
              <w:rPr>
                <w:rFonts w:eastAsia="Arial Unicode MS" w:cs="Calibri" w:cstheme="minorHAnsi"/>
                <w:sz w:val="20"/>
                <w:szCs w:val="20"/>
                <w:lang w:eastAsia="it-IT"/>
              </w:rPr>
              <w:t>Alto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19.15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400 hs - Disco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cs="Times New Roman"/>
                <w:szCs w:val="20"/>
                <w:lang w:eastAsia="it-IT"/>
              </w:rPr>
            </w:pPr>
            <w:r>
              <w:rPr>
                <w:rFonts w:cs="Times New Roman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19.30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eastAsia="Arial Unicode MS" w:cs="Times New Roman"/>
                <w:sz w:val="20"/>
                <w:szCs w:val="20"/>
                <w:lang w:eastAsia="it-IT"/>
              </w:rPr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200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19.50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eastAsia="Arial Unicode MS" w:cs="Times New Roman"/>
                <w:sz w:val="20"/>
                <w:szCs w:val="20"/>
                <w:lang w:eastAsia="it-IT"/>
              </w:rPr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200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eastAsia="Arial Unicode MS" w:cs="Times New Roman"/>
                <w:sz w:val="20"/>
                <w:szCs w:val="20"/>
                <w:lang w:eastAsia="it-IT"/>
              </w:rPr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20.20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eastAsia="Arial Unicode MS" w:cs="Times New Roman"/>
                <w:sz w:val="20"/>
                <w:szCs w:val="20"/>
                <w:lang w:eastAsia="it-IT"/>
              </w:rPr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sz w:val="20"/>
                <w:szCs w:val="20"/>
                <w:lang w:eastAsia="it-IT"/>
              </w:rPr>
              <w:t xml:space="preserve">Finale 100 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20.30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 xml:space="preserve">Finale 100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eastAsia="Arial Unicode MS"/>
                <w:sz w:val="20"/>
                <w:szCs w:val="20"/>
                <w:lang w:eastAsia="it-IT"/>
              </w:rPr>
            </w:pPr>
            <w:r>
              <w:rPr>
                <w:rFonts w:eastAsia="Arial Unicode MS"/>
                <w:sz w:val="20"/>
                <w:szCs w:val="20"/>
                <w:lang w:eastAsia="it-IT"/>
              </w:rPr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20.40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>
                <w:rFonts w:eastAsia="Arial Unicode MS" w:cs="Times New Roman"/>
                <w:sz w:val="20"/>
                <w:szCs w:val="20"/>
                <w:lang w:eastAsia="it-IT"/>
              </w:rPr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sz w:val="20"/>
                <w:szCs w:val="20"/>
                <w:lang w:eastAsia="it-IT"/>
              </w:rPr>
              <w:t>800</w:t>
            </w:r>
          </w:p>
        </w:tc>
      </w:tr>
      <w:tr>
        <w:trPr>
          <w:trHeight w:val="113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  <w:lang w:eastAsia="it-IT"/>
              </w:rPr>
              <w:t>20.45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Times New Roman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ED7E7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eastAsia="Arial Unicode MS"/>
                <w:sz w:val="20"/>
                <w:szCs w:val="20"/>
                <w:lang w:eastAsia="it-IT"/>
              </w:rPr>
            </w:pPr>
            <w:r>
              <w:rPr>
                <w:rFonts w:eastAsia="Arial Unicode MS"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3E377281">
                <wp:simplePos x="0" y="0"/>
                <wp:positionH relativeFrom="column">
                  <wp:posOffset>796925</wp:posOffset>
                </wp:positionH>
                <wp:positionV relativeFrom="paragraph">
                  <wp:posOffset>906780</wp:posOffset>
                </wp:positionV>
                <wp:extent cx="5184140" cy="368300"/>
                <wp:effectExtent l="0" t="0" r="0" b="0"/>
                <wp:wrapNone/>
                <wp:docPr id="1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640" cy="36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6" stroked="f" style="position:absolute;margin-left:62.75pt;margin-top:71.4pt;width:408.1pt;height:28.9pt" wp14:anchorId="3E377281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5"/>
      <w:type w:val="nextPage"/>
      <w:pgSz w:w="11906" w:h="16838"/>
      <w:pgMar w:left="1134" w:right="1134" w:header="708" w:top="1417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ill Sans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/>
      <w:drawing>
        <wp:anchor behindDoc="1" distT="0" distB="6350" distL="114300" distR="119380" simplePos="0" locked="0" layoutInCell="1" allowOverlap="1" relativeHeight="4">
          <wp:simplePos x="0" y="0"/>
          <wp:positionH relativeFrom="margin">
            <wp:posOffset>50800</wp:posOffset>
          </wp:positionH>
          <wp:positionV relativeFrom="margin">
            <wp:posOffset>-746125</wp:posOffset>
          </wp:positionV>
          <wp:extent cx="1861820" cy="658495"/>
          <wp:effectExtent l="0" t="0" r="0" b="0"/>
          <wp:wrapSquare wrapText="bothSides"/>
          <wp:docPr id="3" name="Immagine2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Immagi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1905" distL="114300" distR="114300" simplePos="0" locked="0" layoutInCell="1" allowOverlap="1" relativeHeight="6">
          <wp:simplePos x="0" y="0"/>
          <wp:positionH relativeFrom="margin">
            <wp:posOffset>4624070</wp:posOffset>
          </wp:positionH>
          <wp:positionV relativeFrom="margin">
            <wp:posOffset>-594360</wp:posOffset>
          </wp:positionV>
          <wp:extent cx="1781175" cy="506095"/>
          <wp:effectExtent l="0" t="0" r="0" b="0"/>
          <wp:wrapSquare wrapText="bothSides"/>
          <wp:docPr id="4" name="Immagine3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8">
          <wp:simplePos x="0" y="0"/>
          <wp:positionH relativeFrom="column">
            <wp:posOffset>2342515</wp:posOffset>
          </wp:positionH>
          <wp:positionV relativeFrom="paragraph">
            <wp:posOffset>-243205</wp:posOffset>
          </wp:positionV>
          <wp:extent cx="1724660" cy="821055"/>
          <wp:effectExtent l="0" t="0" r="0" b="0"/>
          <wp:wrapNone/>
          <wp:docPr id="5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9026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9026c"/>
    <w:rPr/>
  </w:style>
  <w:style w:type="character" w:styleId="CollegamentoInternet">
    <w:name w:val="Collegamento Internet"/>
    <w:basedOn w:val="DefaultParagraphFont"/>
    <w:semiHidden/>
    <w:unhideWhenUsed/>
    <w:rsid w:val="00126a9e"/>
    <w:rPr>
      <w:color w:val="0563C1" w:themeColor="hyperlink"/>
      <w:u w:val="single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d04191"/>
    <w:rPr>
      <w:rFonts w:ascii="Times New Roman" w:hAnsi="Times New Roman" w:eastAsia="Times New Roman" w:cs="Times New Roman"/>
      <w:u w:val="none" w:color="000000"/>
    </w:rPr>
  </w:style>
  <w:style w:type="character" w:styleId="ListLabel1" w:customStyle="1">
    <w:name w:val="ListLabel 1"/>
    <w:qFormat/>
    <w:rPr>
      <w:rFonts w:cs="Calibri" w:cstheme="minorHAnsi"/>
    </w:rPr>
  </w:style>
  <w:style w:type="character" w:styleId="Hyperlink0" w:customStyle="1">
    <w:name w:val="Hyperlink.0"/>
    <w:basedOn w:val="CollegamentoInternet"/>
    <w:qFormat/>
    <w:rsid w:val="00126a9e"/>
    <w:rPr>
      <w:outline w:val="false"/>
      <w:color w:val="0000FF"/>
      <w:u w:val="single" w:color="0000FF"/>
    </w:rPr>
  </w:style>
  <w:style w:type="character" w:styleId="ListLabel2">
    <w:name w:val="ListLabel 2"/>
    <w:qFormat/>
    <w:rPr>
      <w:rFonts w:ascii="Gill Sans" w:hAnsi="Gill Sans"/>
      <w:sz w:val="24"/>
      <w:szCs w:val="24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istLabel3">
    <w:name w:val="ListLabel 3"/>
    <w:qFormat/>
    <w:rPr>
      <w:rFonts w:ascii="Gill Sans" w:hAnsi="Gill Sans"/>
      <w:sz w:val="24"/>
      <w:szCs w:val="24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istLabel4">
    <w:name w:val="ListLabel 4"/>
    <w:qFormat/>
    <w:rPr>
      <w:sz w:val="21"/>
      <w:szCs w:val="21"/>
      <w:lang w:eastAsia="it-IT"/>
    </w:rPr>
  </w:style>
  <w:style w:type="character" w:styleId="ListLabel5">
    <w:name w:val="ListLabel 5"/>
    <w:qFormat/>
    <w:rPr>
      <w:i w:val="false"/>
      <w:iCs w:val="false"/>
      <w:sz w:val="21"/>
      <w:szCs w:val="21"/>
      <w:lang w:eastAsia="it-IT"/>
    </w:rPr>
  </w:style>
  <w:style w:type="character" w:styleId="ListLabel6">
    <w:name w:val="ListLabel 6"/>
    <w:qFormat/>
    <w:rPr>
      <w:rFonts w:ascii="Gill Sans" w:hAnsi="Gill Sans" w:eastAsia="Gill Sans" w:cs="Gill Sans"/>
      <w:b/>
      <w:bCs/>
      <w:color w:val="0070C0"/>
      <w:sz w:val="24"/>
      <w:szCs w:val="24"/>
    </w:rPr>
  </w:style>
  <w:style w:type="character" w:styleId="ListLabel7">
    <w:name w:val="ListLabel 7"/>
    <w:qFormat/>
    <w:rPr>
      <w:sz w:val="21"/>
      <w:szCs w:val="21"/>
      <w:lang w:eastAsia="it-IT"/>
    </w:rPr>
  </w:style>
  <w:style w:type="character" w:styleId="ListLabel8">
    <w:name w:val="ListLabel 8"/>
    <w:qFormat/>
    <w:rPr>
      <w:i w:val="false"/>
      <w:iCs w:val="false"/>
      <w:sz w:val="21"/>
      <w:szCs w:val="21"/>
      <w:lang w:eastAsia="it-IT"/>
    </w:rPr>
  </w:style>
  <w:style w:type="character" w:styleId="ListLabel9">
    <w:name w:val="ListLabel 9"/>
    <w:qFormat/>
    <w:rPr>
      <w:rFonts w:ascii="Gill Sans" w:hAnsi="Gill Sans" w:eastAsia="Gill Sans" w:cs="Gill Sans"/>
      <w:b/>
      <w:bCs/>
      <w:color w:val="0070C0"/>
      <w:sz w:val="24"/>
      <w:szCs w:val="24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0">
    <w:name w:val="ListLabel 10"/>
    <w:qFormat/>
    <w:rPr>
      <w:rFonts w:ascii="Calibri" w:hAnsi="Calibri" w:cs="OpenSymbol"/>
    </w:rPr>
  </w:style>
  <w:style w:type="character" w:styleId="ListLabel11">
    <w:name w:val="ListLabel 11"/>
    <w:qFormat/>
    <w:rPr>
      <w:rFonts w:ascii="Calibri" w:hAnsi="Calibri" w:cs="OpenSymbol"/>
    </w:rPr>
  </w:style>
  <w:style w:type="character" w:styleId="ListLabel12">
    <w:name w:val="ListLabel 12"/>
    <w:qFormat/>
    <w:rPr>
      <w:sz w:val="21"/>
      <w:szCs w:val="21"/>
      <w:lang w:eastAsia="it-IT"/>
    </w:rPr>
  </w:style>
  <w:style w:type="character" w:styleId="ListLabel13">
    <w:name w:val="ListLabel 13"/>
    <w:qFormat/>
    <w:rPr>
      <w:i w:val="false"/>
      <w:iCs w:val="false"/>
      <w:sz w:val="21"/>
      <w:szCs w:val="21"/>
      <w:lang w:eastAsia="it-IT"/>
    </w:rPr>
  </w:style>
  <w:style w:type="character" w:styleId="ListLabel14">
    <w:name w:val="ListLabel 14"/>
    <w:qFormat/>
    <w:rPr>
      <w:rFonts w:ascii="Gill Sans" w:hAnsi="Gill Sans" w:eastAsia="Gill Sans" w:cs="Gill Sans"/>
      <w:b/>
      <w:bCs/>
      <w:color w:val="0070C0"/>
      <w:sz w:val="24"/>
      <w:szCs w:val="24"/>
    </w:rPr>
  </w:style>
  <w:style w:type="character" w:styleId="ListLabel15">
    <w:name w:val="ListLabel 15"/>
    <w:qFormat/>
    <w:rPr>
      <w:rFonts w:ascii="Calibri" w:hAnsi="Calibri" w:cs="OpenSymbol"/>
    </w:rPr>
  </w:style>
  <w:style w:type="character" w:styleId="ListLabel16">
    <w:name w:val="ListLabel 16"/>
    <w:qFormat/>
    <w:rPr>
      <w:rFonts w:ascii="Calibri" w:hAnsi="Calibri" w:cs="OpenSymbol"/>
    </w:rPr>
  </w:style>
  <w:style w:type="character" w:styleId="ListLabel17">
    <w:name w:val="ListLabel 17"/>
    <w:qFormat/>
    <w:rPr>
      <w:sz w:val="21"/>
      <w:szCs w:val="21"/>
      <w:lang w:eastAsia="it-IT"/>
    </w:rPr>
  </w:style>
  <w:style w:type="character" w:styleId="ListLabel18">
    <w:name w:val="ListLabel 18"/>
    <w:qFormat/>
    <w:rPr>
      <w:i w:val="false"/>
      <w:iCs w:val="false"/>
      <w:sz w:val="21"/>
      <w:szCs w:val="21"/>
      <w:lang w:eastAsia="it-IT"/>
    </w:rPr>
  </w:style>
  <w:style w:type="character" w:styleId="ListLabel19">
    <w:name w:val="ListLabel 19"/>
    <w:qFormat/>
    <w:rPr>
      <w:rFonts w:ascii="Gill Sans" w:hAnsi="Gill Sans" w:eastAsia="Gill Sans" w:cs="Gill Sans"/>
      <w:b/>
      <w:bCs/>
      <w:color w:val="0070C0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d04191"/>
    <w:pPr>
      <w:widowControl w:val="false"/>
    </w:pPr>
    <w:rPr>
      <w:rFonts w:ascii="Times New Roman" w:hAnsi="Times New Roman" w:eastAsia="Times New Roman" w:cs="Times New Roman"/>
      <w:u w:val="none" w:color="00000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testazione">
    <w:name w:val="Header"/>
    <w:basedOn w:val="Normal"/>
    <w:link w:val="IntestazioneCarattere"/>
    <w:uiPriority w:val="99"/>
    <w:unhideWhenUsed/>
    <w:rsid w:val="0029026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9026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555654"/>
    <w:pPr>
      <w:suppressAutoHyphens w:val="true"/>
      <w:spacing w:beforeAutospacing="1" w:afterAutospacing="1"/>
    </w:pPr>
    <w:rPr>
      <w:rFonts w:ascii="Calibri" w:hAnsi="Calibri" w:cs="Calibri"/>
      <w:sz w:val="22"/>
      <w:szCs w:val="22"/>
      <w:lang w:eastAsia="it-IT"/>
    </w:rPr>
  </w:style>
  <w:style w:type="paragraph" w:styleId="ListParagraph">
    <w:name w:val="List Paragraph"/>
    <w:basedOn w:val="Normal"/>
    <w:uiPriority w:val="34"/>
    <w:qFormat/>
    <w:rsid w:val="00555654"/>
    <w:pPr>
      <w:spacing w:before="0" w:after="0"/>
      <w:ind w:left="720" w:hanging="0"/>
      <w:contextualSpacing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Gill Sans MT" w:hAnsi="Gill Sans MT" w:eastAsia="Calibri" w:cs="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04191"/>
    <w:rPr>
      <w:lang w:eastAsia="it-IT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ugustoricci2@gmail.com" TargetMode="External"/><Relationship Id="rId3" Type="http://schemas.openxmlformats.org/officeDocument/2006/relationships/hyperlink" Target="mailto:augustoricci2@gmail.com" TargetMode="External"/><Relationship Id="rId4" Type="http://schemas.openxmlformats.org/officeDocument/2006/relationships/hyperlink" Target="https://www.fidal.it/upload/files/Organizzazione/2024/Regolamenti 2024/Norme_Attivita_2024_2rev_con_sommario_22dic.pdf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C0221-BF5D-8C4B-B097-44BB42EB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Application>LibreOffice/6.1.3.2$Windows_X86_64 LibreOffice_project/86daf60bf00efa86ad547e59e09d6bb77c699acb</Application>
  <Pages>2</Pages>
  <Words>382</Words>
  <Characters>1994</Characters>
  <CharactersWithSpaces>2309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2022-05-12T11:00:00Z</dcterms:created>
  <dc:creator>Microsoft Office User</dc:creator>
  <dc:description/>
  <dc:language>it-IT</dc:language>
  <cp:lastModifiedBy/>
  <cp:lastPrinted>2024-05-02T15:54:49Z</cp:lastPrinted>
  <dcterms:modified xsi:type="dcterms:W3CDTF">2024-05-30T17:22:39Z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