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b w:val="1"/>
          <w:bCs w:val="1"/>
          <w:sz w:val="26"/>
          <w:szCs w:val="26"/>
        </w:rPr>
      </w:pPr>
      <w:r>
        <w:rPr>
          <w:rFonts w:ascii="Gill Sans" w:hAnsi="Gill Sans"/>
          <w:b w:val="1"/>
          <w:bCs w:val="1"/>
          <w:sz w:val="26"/>
          <w:szCs w:val="26"/>
          <w:rtl w:val="0"/>
          <w:lang w:val="it-IT"/>
        </w:rPr>
        <w:t>NOME MANIFESTAZIONE</w:t>
      </w: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Dettagli evento (edizione, prova GP Giovanile, Campionato)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</w:p>
    <w:tbl>
      <w:tblPr>
        <w:tblW w:w="101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6"/>
        <w:gridCol w:w="5672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LUOGO MANIFESTAZIONE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ARCO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,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Centro Sportivo Via Pomerio.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DATA MANIFESTAZIONE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DOMENICA 7 MAGGIO 2023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ORGANIZZATORE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ATLETICA ALTO GARDA E LEDRO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DIRETTORE DI RIUNIONE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DIETMAR HERBST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(nominativo comunicato agli organizzatori)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RESPONSABILE ORGANIZZATIVO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AUGUSTO RICCI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,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telefono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: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3343212437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REFERENTE COMITATO FIDAL TRENTINO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hAnsi="Calibri"/>
                <w:i w:val="1"/>
                <w:iCs w:val="1"/>
                <w:sz w:val="20"/>
                <w:szCs w:val="20"/>
                <w:rtl w:val="0"/>
              </w:rPr>
              <w:t>Nominativo comunicato direttamente agli organizzatori</w:t>
            </w:r>
          </w:p>
        </w:tc>
      </w:tr>
      <w:tr>
        <w:tblPrEx>
          <w:shd w:val="clear" w:color="auto" w:fill="ced7e7"/>
        </w:tblPrEx>
        <w:trPr>
          <w:trHeight w:val="1311" w:hRule="atLeast"/>
        </w:trPr>
        <w:tc>
          <w:tcPr>
            <w:tcW w:type="dxa" w:w="45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000000" w:sz="8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ISCRIZIONI ENTRO </w:t>
            </w:r>
          </w:p>
        </w:tc>
        <w:tc>
          <w:tcPr>
            <w:tcW w:type="dxa" w:w="567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000000" w:sz="8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  <w:shd w:val="nil" w:color="auto" w:fill="auto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3 maggio ore 24.00 </w:t>
            </w:r>
          </w:p>
          <w:p>
            <w:pPr>
              <w:pStyle w:val="Normal.0"/>
              <w:spacing w:after="0" w:line="240" w:lineRule="auto"/>
            </w:pP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*per la stagione 2023 l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 xml:space="preserve">indicazione 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 xml:space="preserve">è 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che la chiusura delle iscrizioni avverr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il mercoled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 xml:space="preserve">ì 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precedente il fine settimana per eventi in programma sabato e domenica, 3 giorni prima dell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i w:val="1"/>
                <w:iCs w:val="1"/>
                <w:sz w:val="20"/>
                <w:szCs w:val="20"/>
                <w:rtl w:val="0"/>
                <w:lang w:val="it-IT"/>
              </w:rPr>
              <w:t>evento per manifestazioni in calendario in giorni feriali</w:t>
            </w:r>
          </w:p>
        </w:tc>
      </w:tr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4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QUOTA ISCRIZIONE:</w:t>
            </w:r>
          </w:p>
        </w:tc>
        <w:tc>
          <w:tcPr>
            <w:tcW w:type="dxa" w:w="5671"/>
            <w:tcBorders>
              <w:top w:val="single" w:color="00000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  <w:shd w:val="nil" w:color="auto" w:fill="auto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7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€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a gara per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assoluti, </w:t>
            </w:r>
          </w:p>
          <w:p>
            <w:pPr>
              <w:pStyle w:val="Normal.0"/>
              <w:spacing w:after="0" w:line="240" w:lineRule="auto"/>
              <w:rPr>
                <w:sz w:val="24"/>
                <w:szCs w:val="24"/>
                <w:shd w:val="nil" w:color="auto" w:fill="auto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€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ad atleti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cadetti/e, </w:t>
            </w:r>
          </w:p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€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4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ad atleta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ragazzi/e.</w:t>
            </w:r>
          </w:p>
        </w:tc>
      </w:tr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10178"/>
            <w:gridSpan w:val="2"/>
            <w:tcBorders>
              <w:top w:val="single" w:color="80808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Da versare entro il giorno precedente sul cc A.S.D. Atletica Alto Garda e Ledro, CASSA RURALE ALTO GARDA E ROVERETO. Causale: Cod. Societ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e numero atleti iscritti. IBAN: IT16 L080 1635 3200 0000 2146 137</w:t>
            </w: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 (</w:t>
            </w:r>
            <w:r>
              <w:rPr>
                <w:b w:val="1"/>
                <w:bCs w:val="1"/>
                <w:outline w:val="0"/>
                <w:color w:val="ff2600"/>
                <w:sz w:val="24"/>
                <w:szCs w:val="24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DA AGGIORNARE CON PRECISIONE)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R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IFERIMENTI NORMATIVI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: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</w:p>
    <w:tbl>
      <w:tblPr>
        <w:tblW w:w="101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2"/>
        <w:gridCol w:w="3266"/>
        <w:gridCol w:w="3670"/>
      </w:tblGrid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5d5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"https://www.fidal.it/content/ATTIVITA--REGOLAMENTI/97034"</w:instrText>
            </w: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Gill Sans" w:cs="Arial Unicode MS" w:hAnsi="Gill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>GP Giovanile su pista 2023</w:t>
            </w:r>
            <w:r>
              <w:rPr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32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5d5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"https://www.fidal.it/upload/files/Organizzazione/2023/Regolamenti/Norme_Attivita_2023_sommario.pdf"</w:instrText>
            </w: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Gill Sans" w:cs="Arial Unicode MS" w:hAnsi="Gill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>Regolamento attivit</w:t>
            </w:r>
            <w:r>
              <w:rPr>
                <w:rStyle w:val="Hyperlink.0"/>
                <w:rFonts w:ascii="Gill Sans" w:cs="Arial Unicode MS" w:hAnsi="Gill San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 xml:space="preserve">à </w:t>
            </w:r>
            <w:r>
              <w:rPr>
                <w:rStyle w:val="Hyperlink.0"/>
                <w:rFonts w:ascii="Gill Sans" w:cs="Arial Unicode MS" w:hAnsi="Gill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>federale</w:t>
            </w:r>
            <w:r>
              <w:rPr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366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75d5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"https://www.fidal.it/content/Norme-e-Regolamenti/111218"</w:instrText>
            </w:r>
            <w:r>
              <w:rPr>
                <w:rStyle w:val="Hyperlink.0"/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Gill Sans" w:cs="Arial Unicode MS" w:hAnsi="Gill San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>Norme e Regolamenti</w:t>
            </w:r>
            <w:r>
              <w:rPr>
                <w:rFonts w:ascii="Gill Sans" w:cs="Gill Sans" w:hAnsi="Gill Sans" w:eastAsia="Gill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</w:tbl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pacing w:val="-1"/>
          <w:sz w:val="24"/>
          <w:szCs w:val="24"/>
          <w:u w:val="thick"/>
        </w:rPr>
      </w:pPr>
    </w:p>
    <w:p>
      <w:pPr>
        <w:pStyle w:val="Body Text"/>
        <w:rPr>
          <w:rFonts w:ascii="Gill Sans" w:cs="Gill Sans" w:hAnsi="Gill Sans" w:eastAsia="Gill Sans"/>
          <w:u w:val="single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 xml:space="preserve">PROGRAMMA TECNICO: 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assoluti: 200, 800, 3000, giavellotto M, alto M, giavellotto F, alto F, peso M, peso F.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Ragazze/i: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BIATHLON: A</w:t>
      </w:r>
      <w:r>
        <w:rPr>
          <w:rFonts w:ascii="Gill Sans" w:hAnsi="Gill Sans"/>
          <w:sz w:val="24"/>
          <w:szCs w:val="24"/>
          <w:rtl w:val="0"/>
          <w:lang w:val="it-IT"/>
        </w:rPr>
        <w:t>(60H,peso).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 xml:space="preserve"> B</w:t>
      </w:r>
      <w:r>
        <w:rPr>
          <w:rFonts w:ascii="Gill Sans" w:hAnsi="Gill Sans"/>
          <w:sz w:val="24"/>
          <w:szCs w:val="24"/>
          <w:rtl w:val="0"/>
          <w:lang w:val="it-IT"/>
        </w:rPr>
        <w:t>(Dorsale, 600).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 xml:space="preserve"> C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(60,alto). Staffetta svedese.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Gare singole</w:t>
      </w:r>
      <w:r>
        <w:rPr>
          <w:rFonts w:ascii="Gill Sans" w:hAnsi="Gill Sans"/>
          <w:sz w:val="24"/>
          <w:szCs w:val="24"/>
          <w:rtl w:val="0"/>
          <w:lang w:val="it-IT"/>
        </w:rPr>
        <w:t>: 60, 600.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Cadette/i: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TRIATHLON: A</w:t>
      </w:r>
      <w:r>
        <w:rPr>
          <w:rFonts w:ascii="Gill Sans" w:hAnsi="Gill Sans"/>
          <w:sz w:val="24"/>
          <w:szCs w:val="24"/>
          <w:rtl w:val="0"/>
          <w:lang w:val="it-IT"/>
        </w:rPr>
        <w:t>(giavellotto,80,600).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 xml:space="preserve"> B</w:t>
      </w:r>
      <w:r>
        <w:rPr>
          <w:rFonts w:ascii="Gill Sans" w:hAnsi="Gill Sans"/>
          <w:sz w:val="24"/>
          <w:szCs w:val="24"/>
          <w:rtl w:val="0"/>
          <w:lang w:val="it-IT"/>
        </w:rPr>
        <w:t>(alto,80H,600).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 xml:space="preserve"> C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(lungo 80,600.)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Gare singole: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80, </w:t>
      </w:r>
    </w:p>
    <w:p>
      <w:pPr>
        <w:pStyle w:val="Normal.0"/>
        <w:spacing w:after="0" w:line="240" w:lineRule="auto"/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600.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b w:val="1"/>
          <w:bCs w:val="1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ORARIO DI MASSIMA</w:t>
      </w: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</w:rPr>
      </w:pPr>
      <w:r>
        <w:rPr>
          <w:rFonts w:ascii="Gill Sans" w:hAnsi="Gill Sans"/>
          <w:rtl w:val="0"/>
          <w:lang w:val="it-IT"/>
        </w:rPr>
        <w:t>(Il programma orario definitivo sar</w:t>
      </w:r>
      <w:r>
        <w:rPr>
          <w:rFonts w:ascii="Gill Sans" w:hAnsi="Gill Sans" w:hint="default"/>
          <w:rtl w:val="0"/>
          <w:lang w:val="it-IT"/>
        </w:rPr>
        <w:t xml:space="preserve">à </w:t>
      </w:r>
      <w:r>
        <w:rPr>
          <w:rFonts w:ascii="Gill Sans" w:hAnsi="Gill Sans"/>
          <w:rtl w:val="0"/>
          <w:lang w:val="it-IT"/>
        </w:rPr>
        <w:t>comunicato dopo la chiusura delle iscrizioni)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4"/>
          <w:szCs w:val="24"/>
        </w:rPr>
      </w:pPr>
    </w:p>
    <w:tbl>
      <w:tblPr>
        <w:tblW w:w="96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0"/>
        <w:gridCol w:w="2126"/>
        <w:gridCol w:w="1984"/>
        <w:gridCol w:w="2410"/>
        <w:gridCol w:w="2211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Ora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Ragazze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Ragazzi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Cadette</w:t>
            </w:r>
          </w:p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Cadetti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09.30</w:t>
            </w:r>
          </w:p>
        </w:tc>
        <w:tc>
          <w:tcPr>
            <w:tcW w:type="dxa" w:w="87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Ritrovo giurie e conferma iscrizioni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10.00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LUNGO (TRIATHLON C)- ALTO (B)- GIAVELLOTTO (A)</w:t>
            </w:r>
          </w:p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100H (TRIATHLON B)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80 (A,C)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60H (BIATHLON A)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18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60H (BIATHLON A)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PESO (B)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18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DORSALE (B)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 (C)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18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 (C)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LUNGO (C)- ALTO (B)- GIAVELLOTTO (A)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PESO(A)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DORSALE (A)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80 (A,C)</w:t>
            </w:r>
          </w:p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80H (B)</w:t>
            </w:r>
          </w:p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18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ALTO (C)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600 (B)- LUNGO (C)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600 (B)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18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12.00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600 (A,B,C) 2</w:t>
            </w:r>
          </w:p>
        </w:tc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600 (A,B,C) 1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/>
        <w:rPr>
          <w:rFonts w:ascii="Gill Sans" w:cs="Gill Sans" w:hAnsi="Gill Sans" w:eastAsia="Gill Sans"/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Gill Sans" w:cs="Gill Sans" w:hAnsi="Gill Sans" w:eastAsia="Gill Sans"/>
          <w:b w:val="1"/>
          <w:bCs w:val="1"/>
          <w:sz w:val="24"/>
          <w:szCs w:val="24"/>
        </w:rPr>
      </w:pP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ASSOLUTI</w:t>
      </w:r>
    </w:p>
    <w:tbl>
      <w:tblPr>
        <w:tblW w:w="694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6"/>
        <w:gridCol w:w="2835"/>
        <w:gridCol w:w="2835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MASCHILE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FEMMINILE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12.30</w:t>
            </w:r>
          </w:p>
        </w:tc>
        <w:tc>
          <w:tcPr>
            <w:tcW w:type="dxa" w:w="56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Ritrovo giurie e conferma iscrizioni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13.00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200, giavellotto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alto, peso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13.30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14.00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800, peso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14.15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800, giavellotto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14.30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3000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14.45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3000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center"/>
      </w:pPr>
      <w:r>
        <w:rPr>
          <w:rFonts w:ascii="Gill Sans" w:cs="Gill Sans" w:hAnsi="Gill Sans" w:eastAsia="Gill Sans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701" w:right="851" w:bottom="284" w:left="851" w:header="284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ill San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drawing xmlns:a="http://schemas.openxmlformats.org/drawingml/2006/main">
        <wp:inline distT="0" distB="0" distL="0" distR="0">
          <wp:extent cx="2962274" cy="537090"/>
          <wp:effectExtent l="0" t="0" r="0" b="0"/>
          <wp:docPr id="1073741827" name="officeArt object" descr="Immagine che contiene testo, esterni, segnal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testo, esterni, segnaleDescrizione generata automaticamente" descr="Immagine che contiene testo, esterni, segnale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4" cy="537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drawing xmlns:a="http://schemas.openxmlformats.org/drawingml/2006/main">
        <wp:inline distT="0" distB="0" distL="0" distR="0">
          <wp:extent cx="2071025" cy="732608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025" cy="7326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it-IT"/>
      </w:rPr>
      <w:t xml:space="preserve">                                      </w:t>
      <w:tab/>
      <w:tab/>
      <w:tab/>
    </w:r>
    <w:r>
      <w:drawing xmlns:a="http://schemas.openxmlformats.org/drawingml/2006/main">
        <wp:inline distT="0" distB="0" distL="0" distR="0">
          <wp:extent cx="1781175" cy="506413"/>
          <wp:effectExtent l="0" t="0" r="0" b="0"/>
          <wp:docPr id="1073741826" name="officeArt object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testo, clipartDescrizione generata automaticamente" descr="Immagine che contiene testo, clipart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064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