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BFF0" w14:textId="44083848" w:rsidR="00297C8B" w:rsidRDefault="00297C8B" w:rsidP="00297C8B">
      <w:r>
        <w:t>VERBALE 13/11/2025 CONSIGLIO REGIONALE</w:t>
      </w:r>
    </w:p>
    <w:p w14:paraId="0B482572" w14:textId="39C5DE06" w:rsidR="00997B69" w:rsidRDefault="00997B69" w:rsidP="00297C8B">
      <w:r>
        <w:t xml:space="preserve">Sono presenti: il Presidente Romagnoli, il Vicepresidente Agabiti, i consiglieri </w:t>
      </w:r>
      <w:proofErr w:type="spellStart"/>
      <w:r w:rsidR="00CE675C">
        <w:t>Bambozzi</w:t>
      </w:r>
      <w:proofErr w:type="spellEnd"/>
      <w:r w:rsidR="00CE675C">
        <w:t xml:space="preserve">, Bettini, Corradini </w:t>
      </w:r>
      <w:r>
        <w:t xml:space="preserve">Ficerai, </w:t>
      </w:r>
      <w:r w:rsidR="00CE675C">
        <w:t xml:space="preserve">Sanna, </w:t>
      </w:r>
      <w:r>
        <w:t>Zamboni, il delegato provinciale Genio, il referente del settore master Tifi</w:t>
      </w:r>
      <w:r w:rsidR="00CE675C">
        <w:t>, il FTR De Santis, il coordinatore Domenichelli, l’amministrazione Marino, il revisore dei conti Granarelli</w:t>
      </w:r>
      <w:r w:rsidR="0040372E">
        <w:t xml:space="preserve">, il consigliere nazionale Simone Rocchetti </w:t>
      </w:r>
    </w:p>
    <w:p w14:paraId="6AB8CEC8" w14:textId="10CD33E5" w:rsidR="00CE675C" w:rsidRDefault="00CE675C" w:rsidP="00297C8B">
      <w:r>
        <w:t>Collegati da remoto: i consiglieri Piermattei e Trisolino, la delegata provinciale Pistilli.</w:t>
      </w:r>
    </w:p>
    <w:p w14:paraId="4A99ADAD" w14:textId="23D302B4" w:rsidR="008E30E2" w:rsidRDefault="008E30E2" w:rsidP="00297C8B">
      <w:r>
        <w:t xml:space="preserve">Assenti: i delegati provinciali Cappella, Rossi e Andruszkiewicz, </w:t>
      </w:r>
    </w:p>
    <w:p w14:paraId="363D948A" w14:textId="76A433DF" w:rsidR="00297C8B" w:rsidRDefault="00297C8B" w:rsidP="00297C8B">
      <w:pPr>
        <w:pStyle w:val="ListParagraph"/>
        <w:numPr>
          <w:ilvl w:val="0"/>
          <w:numId w:val="2"/>
        </w:numPr>
      </w:pPr>
      <w:r>
        <w:t>Comunicazioni del Presidente</w:t>
      </w:r>
    </w:p>
    <w:p w14:paraId="52A94C01" w14:textId="20739214" w:rsidR="00B8682B" w:rsidRDefault="00B8682B" w:rsidP="00B8682B">
      <w:pPr>
        <w:ind w:left="360"/>
      </w:pPr>
      <w:r>
        <w:t xml:space="preserve">La festa dell’atletica: siamo in contatto col comune di fermo per poterla organizzare al teatro dell’aquila, come era stato detto precedentemente sarà itinerante. Il presidente pensa che la festa debba durare un’ora e </w:t>
      </w:r>
      <w:r w:rsidR="00B95948">
        <w:t>un quarto</w:t>
      </w:r>
      <w:r>
        <w:t xml:space="preserve"> con ritmi rapidi, contenere le premiazioni in questo lasso di tempo</w:t>
      </w:r>
      <w:r w:rsidR="00B95948">
        <w:t>, insieme pista e strada, indipendentemente dalle categorie e specialità</w:t>
      </w:r>
      <w:r>
        <w:t xml:space="preserve">. </w:t>
      </w:r>
      <w:r w:rsidR="00B871C0">
        <w:t xml:space="preserve">Il presidente propone di comperare dei premi con un layout semplificato. Il presidente propone una premiazione focalizzata sugli atleti di spicco. </w:t>
      </w:r>
    </w:p>
    <w:p w14:paraId="339F64E5" w14:textId="36F535C1" w:rsidR="00CE675C" w:rsidRDefault="00CE675C" w:rsidP="00CE675C">
      <w:pPr>
        <w:ind w:left="360"/>
      </w:pPr>
      <w:r>
        <w:t xml:space="preserve">Il Presidente comunica che si stanno prendendo accorgimenti per la sicurezza sul lavoro dopo i colloqui intercorsi con Fidal nazionale e col nostro responsabile della sicurezza. </w:t>
      </w:r>
    </w:p>
    <w:p w14:paraId="6446C734" w14:textId="5A674D40" w:rsidR="00CE675C" w:rsidRDefault="00CE675C" w:rsidP="00CE675C">
      <w:pPr>
        <w:ind w:left="360"/>
      </w:pPr>
      <w:r>
        <w:t xml:space="preserve">Il presidente tratta della questione giudici e afferma che vorrebbe creare delle occasioni per avere un ricambio delle figure dei giudici, non solo a livello generazionale, ma per avere dei cambi durante le gare, possibili solo se è presente un numero sufficientemente elevato di giudici. </w:t>
      </w:r>
    </w:p>
    <w:p w14:paraId="4B084981" w14:textId="0A56AFC0" w:rsidR="00297C8B" w:rsidRDefault="00297C8B" w:rsidP="00297C8B">
      <w:pPr>
        <w:pStyle w:val="ListParagraph"/>
        <w:numPr>
          <w:ilvl w:val="0"/>
          <w:numId w:val="2"/>
        </w:numPr>
      </w:pPr>
      <w:r>
        <w:t>Approvazione bilancio preventivo 2026</w:t>
      </w:r>
    </w:p>
    <w:p w14:paraId="33556EF1" w14:textId="0F0EE65F" w:rsidR="0003673B" w:rsidRDefault="0003673B" w:rsidP="0003673B">
      <w:r>
        <w:t>Il revisore dei conti Mauro Granarelli</w:t>
      </w:r>
      <w:r w:rsidR="007F57AC">
        <w:t xml:space="preserve"> tratta dei principi su cui viene fatto il bilancio preventivo: secondo la </w:t>
      </w:r>
      <w:proofErr w:type="spellStart"/>
      <w:r w:rsidR="007F57AC">
        <w:t>fidal</w:t>
      </w:r>
      <w:proofErr w:type="spellEnd"/>
      <w:r w:rsidR="007F57AC">
        <w:t xml:space="preserve"> deve essere fatto nel modo più prudente possibile, secondo le indicazioni che arrivano al </w:t>
      </w:r>
      <w:proofErr w:type="spellStart"/>
      <w:r w:rsidR="007F57AC">
        <w:t>cr</w:t>
      </w:r>
      <w:proofErr w:type="spellEnd"/>
      <w:r w:rsidR="007F57AC">
        <w:t xml:space="preserve"> marche, per quest’anno si è fatta la media aritmetica e una diminuzione del 3%. Per quanto riguarda i costi di pubblicità del </w:t>
      </w:r>
      <w:proofErr w:type="spellStart"/>
      <w:r w:rsidR="007F57AC">
        <w:t>PalaCasali</w:t>
      </w:r>
      <w:proofErr w:type="spellEnd"/>
      <w:r w:rsidR="007F57AC">
        <w:t xml:space="preserve">: sono presenti gli importi di Casali e di Goba; non sono state inserite le spese di piccolo importo, come le convenzioni, ma non essendoci un contratto </w:t>
      </w:r>
      <w:proofErr w:type="spellStart"/>
      <w:r w:rsidR="007F57AC">
        <w:t>fidal</w:t>
      </w:r>
      <w:proofErr w:type="spellEnd"/>
      <w:r w:rsidR="007F57AC">
        <w:t xml:space="preserve"> non vuole che vengano inserite; sono considerati tutti gli ingressi al campo e i contratti di locazione degli spazi, esempio quello con palasport &amp; fitness; inoltre, sono presenti le entrate derivanti dagli eventi che esulano dalle manifestazioni sportive. Queste ultime entrate sono condizionate dal fatto che è assente un impianto di refrigerazione, per cui è difficile avere entrare nei mesi estivi. Le entrate sono divise in entrati federali, corrispettivi regionali, quote associati, ricavi da manifestazioni. Le spese contabilizzate riguardano l’attività agonistica, gestione impianti sportivi, funzionamento e costi generali, come i costi dei collaboratori. </w:t>
      </w:r>
      <w:r w:rsidR="00995B95">
        <w:t xml:space="preserve">Il Presidente chiede dell’inserimento dei ODA, ordini di acquisto. 35 per capire come la situazione rispetto ad ogni centro di costo. </w:t>
      </w:r>
    </w:p>
    <w:p w14:paraId="4D3E14C1" w14:textId="5D6A549C" w:rsidR="000B7A1A" w:rsidRDefault="000B7A1A" w:rsidP="0003673B">
      <w:r>
        <w:t xml:space="preserve">Il vicepresidente afferma che la situazione delle affiliazioni e dei tesseramenti porterebbe ad un aumento delle entrate, se il numero dei tesserati e affiliati rimane invariato. </w:t>
      </w:r>
    </w:p>
    <w:p w14:paraId="5F39D8AC" w14:textId="285E4C4B" w:rsidR="000B7A1A" w:rsidRDefault="000B7A1A" w:rsidP="0003673B">
      <w:r>
        <w:t>Il bilancio è stato fatto a pareggio.  Il consigliere Corradini chiede un chiarimento se determinate voci riguardanti le manifestazioni. Il consiglio approva il bilancio preventivo 2026 all’unanimità con delibera n. …</w:t>
      </w:r>
    </w:p>
    <w:p w14:paraId="4E36CC10" w14:textId="1C927808" w:rsidR="00297C8B" w:rsidRDefault="00297C8B" w:rsidP="00297C8B">
      <w:pPr>
        <w:pStyle w:val="ListParagraph"/>
        <w:numPr>
          <w:ilvl w:val="0"/>
          <w:numId w:val="2"/>
        </w:numPr>
      </w:pPr>
      <w:r>
        <w:t>Medaglie</w:t>
      </w:r>
    </w:p>
    <w:p w14:paraId="14626C85" w14:textId="0E486C52" w:rsidR="0080595A" w:rsidRDefault="0080595A" w:rsidP="0080595A">
      <w:r>
        <w:t xml:space="preserve">Il consigliere </w:t>
      </w:r>
      <w:proofErr w:type="spellStart"/>
      <w:r>
        <w:t>Bambozzi</w:t>
      </w:r>
      <w:proofErr w:type="spellEnd"/>
      <w:r>
        <w:t xml:space="preserve"> illustra tutti i preventivi richiesti legati all’acquisto delle medaglie. Il consiglio approva all’unanimità il preventivo di </w:t>
      </w:r>
      <w:proofErr w:type="spellStart"/>
      <w:r>
        <w:t>podium</w:t>
      </w:r>
      <w:proofErr w:type="spellEnd"/>
      <w:r>
        <w:t xml:space="preserve">. </w:t>
      </w:r>
    </w:p>
    <w:p w14:paraId="1B14CE0F" w14:textId="1EEC80CB" w:rsidR="00297C8B" w:rsidRDefault="00297C8B" w:rsidP="00297C8B">
      <w:pPr>
        <w:pStyle w:val="ListParagraph"/>
        <w:numPr>
          <w:ilvl w:val="0"/>
          <w:numId w:val="2"/>
        </w:numPr>
      </w:pPr>
      <w:r>
        <w:t>Approvazioni quote</w:t>
      </w:r>
    </w:p>
    <w:p w14:paraId="36BCF1A9" w14:textId="717204C5" w:rsidR="00260C7F" w:rsidRDefault="00260C7F" w:rsidP="00260C7F">
      <w:r>
        <w:t>Tassa iscrizioni gare indoor: ragazzi 3 euro, cadetti 5, dagli allievi in su 8, staffetta rag e multiple 6, cadetti 6, assoluti 10; è stato aumentato un euro in più rispetto allo scorso anno.</w:t>
      </w:r>
      <w:r w:rsidR="0040372E">
        <w:t xml:space="preserve"> Si propone di lasciare come l’anno </w:t>
      </w:r>
      <w:r w:rsidR="0040372E">
        <w:lastRenderedPageBreak/>
        <w:t xml:space="preserve">scorso. Ragazzi 3, cadetti 3, staff 3, assoluti 4, staffetta </w:t>
      </w:r>
      <w:proofErr w:type="spellStart"/>
      <w:r w:rsidR="0040372E">
        <w:t>ass</w:t>
      </w:r>
      <w:proofErr w:type="spellEnd"/>
      <w:r w:rsidR="0040372E">
        <w:t xml:space="preserve"> 5, il vicepresidente propone di non variare i prezzi delle tasse d’iscrizione gare, però il resto del consiglio propone l’aumento di un euro e viene </w:t>
      </w:r>
      <w:proofErr w:type="spellStart"/>
      <w:r w:rsidR="0040372E">
        <w:t>accettato.il</w:t>
      </w:r>
      <w:proofErr w:type="spellEnd"/>
      <w:r w:rsidR="0040372E">
        <w:t xml:space="preserve"> presidente propone la differenziazione degli atleti iscritti fuori regione, per allinearci a quanto viene attuato nel resto delle regioni. Aumento di un euro per le gare. Per le strada, ragazzi 2 euro, cadetti 5, 10 assoluti; cross (modificato a 7/8) e montagna, 2 euro ragazzi e cadetti, assoluti 10.</w:t>
      </w:r>
      <w:r>
        <w:t xml:space="preserve"> Il consigliere </w:t>
      </w:r>
      <w:proofErr w:type="spellStart"/>
      <w:r>
        <w:t>Bambozzi</w:t>
      </w:r>
      <w:proofErr w:type="spellEnd"/>
      <w:r>
        <w:t xml:space="preserve"> aveva proposto di riportare le quote delle gare su strada come prima del covid, a 300 €. La consigliera Zamboni propone un aumento anche delle tasse gara della corsa su strada.</w:t>
      </w:r>
    </w:p>
    <w:p w14:paraId="453EE036" w14:textId="06720A34" w:rsidR="00297C8B" w:rsidRDefault="00297C8B" w:rsidP="00297C8B">
      <w:pPr>
        <w:pStyle w:val="ListParagraph"/>
        <w:numPr>
          <w:ilvl w:val="0"/>
          <w:numId w:val="2"/>
        </w:numPr>
      </w:pPr>
      <w:r>
        <w:t>Calendario e regolamento invernale 2026</w:t>
      </w:r>
    </w:p>
    <w:p w14:paraId="6436CC81" w14:textId="18211C04" w:rsidR="008E30E2" w:rsidRDefault="008E30E2" w:rsidP="008E30E2">
      <w:r>
        <w:t xml:space="preserve">Il coordinatore espone il calendario, al posto delle prove multiple sono stati inseriti i campionati italiani </w:t>
      </w:r>
      <w:proofErr w:type="spellStart"/>
      <w:r>
        <w:t>Fispes</w:t>
      </w:r>
      <w:proofErr w:type="spellEnd"/>
      <w:r>
        <w:t xml:space="preserve"> (sia outdoor che indoor). Si discute sulla data del 6 dicembre. Il consigliere Corradini propone un limite di iscrizione online per evitare una gestione difficoltosa e complessa della manifestazione e il coordinatore Domenichelli si pone favorevolmente. Inoltre, il giorno 6 dicembre verrà organizzata la </w:t>
      </w:r>
      <w:r w:rsidR="007C3273">
        <w:t xml:space="preserve">festa dei 50 anni </w:t>
      </w:r>
      <w:proofErr w:type="spellStart"/>
      <w:r w:rsidR="007C3273">
        <w:t>dell’avis</w:t>
      </w:r>
      <w:proofErr w:type="spellEnd"/>
      <w:r w:rsidR="007C3273">
        <w:t xml:space="preserve">. Esordiamo viene spostato a domenica 7 dicembre, di mattina, per esigenze del consiglio, che approva all’unanimità con delibera n. … il consiglier Corradini ha contattato il decathlon per avere un aiuto, ma la risposta è stata negativa in quanto in loro budget per quest’anno è bloccato e propone di coinvolgere la ditta Clementoni, la quale si è mostrata disponibile per dare dei gadget agli esordienti. </w:t>
      </w:r>
    </w:p>
    <w:p w14:paraId="07845E5B" w14:textId="02360A86" w:rsidR="007C3273" w:rsidRDefault="007C3273" w:rsidP="008E30E2">
      <w:r>
        <w:t xml:space="preserve">Il fiduciario GGG Mancinelli chiede informazioni delle singole manifestazioni per esigente organizzative dei giudici che presidieranno alle vare gare in programma. </w:t>
      </w:r>
      <w:r w:rsidR="00B8682B">
        <w:t xml:space="preserve">Viene apportata una modifica al calendario per quanto riguardano le sedi delle manifestazioni </w:t>
      </w:r>
      <w:r>
        <w:t xml:space="preserve"> </w:t>
      </w:r>
    </w:p>
    <w:p w14:paraId="44C6390A" w14:textId="2F10860E" w:rsidR="00B8682B" w:rsidRDefault="00B8682B" w:rsidP="008E30E2">
      <w:r>
        <w:t>Il calendario è approvato con delibera n.</w:t>
      </w:r>
    </w:p>
    <w:p w14:paraId="3434FBEC" w14:textId="630C487E" w:rsidR="00297C8B" w:rsidRDefault="00297C8B" w:rsidP="00297C8B">
      <w:pPr>
        <w:pStyle w:val="ListParagraph"/>
        <w:numPr>
          <w:ilvl w:val="0"/>
          <w:numId w:val="2"/>
        </w:numPr>
      </w:pPr>
      <w:r>
        <w:t>Approvazione programma e regolamento indoor 2026</w:t>
      </w:r>
    </w:p>
    <w:p w14:paraId="75E0822C" w14:textId="05033C70" w:rsidR="00B8682B" w:rsidRDefault="00B8682B" w:rsidP="00B8682B">
      <w:proofErr w:type="spellStart"/>
      <w:r>
        <w:t>Ficerai</w:t>
      </w:r>
      <w:proofErr w:type="spellEnd"/>
      <w:r>
        <w:t xml:space="preserve"> afferma che i regolamenti erano stati fatti pensando ad un quadriennio, non possiamo adeguare i nostri regolamenti perché ancora non sono stati approvati quelli del comitato nazionale. </w:t>
      </w:r>
    </w:p>
    <w:p w14:paraId="0A571CAD" w14:textId="77777777" w:rsidR="00262E20" w:rsidRDefault="00297C8B" w:rsidP="00260C7F">
      <w:pPr>
        <w:pStyle w:val="ListParagraph"/>
        <w:numPr>
          <w:ilvl w:val="0"/>
          <w:numId w:val="2"/>
        </w:numPr>
      </w:pPr>
      <w:r>
        <w:t xml:space="preserve">Varie ed eventuali </w:t>
      </w:r>
    </w:p>
    <w:p w14:paraId="66C64A59" w14:textId="4C699A73" w:rsidR="006B4297" w:rsidRDefault="00260C7F" w:rsidP="00262E20">
      <w:r>
        <w:t xml:space="preserve">La consigliera Zamboni e il FT De Santis trattano degli ingressi al campo dei tecnici regolato dai pass. Il presidente afferma che se vogliamo usare quegli spazi non avremmo l’agibilità di far tutto, è necessaria l’autorizzazione, solo atleti e tecnici possono entrare per sedersi alla tribuna apposita. Il consigliere Bettini propone di chiedere la comunicazione da parte delle società per avere i nominativi dei tecnici. Inoltre, il coordinatore Domenichelli afferma che verrà affissa la cartellonistica idonea e il vigile in congedo eseguirà dei controlli campionari. Inoltre, </w:t>
      </w:r>
      <w:r w:rsidR="0040372E">
        <w:t>la</w:t>
      </w:r>
      <w:r>
        <w:t xml:space="preserve"> consigliera Zamboni afferma che in un numero molto elevato di iscrizioni, è stato inserita una postilla nel regolamento per cui 1.55</w:t>
      </w:r>
    </w:p>
    <w:p w14:paraId="5359CCC6" w14:textId="4965F7E6" w:rsidR="00260C7F" w:rsidRDefault="00260C7F" w:rsidP="00260C7F">
      <w:r>
        <w:t>Verrà deciso sul momento se togliere una gara o ridurre il numero di prove delle gare in programma, i numeri grossi sono 60 e lungo.</w:t>
      </w:r>
    </w:p>
    <w:p w14:paraId="75AC366D" w14:textId="1C56107B" w:rsidR="0040372E" w:rsidRDefault="0040372E" w:rsidP="00260C7F">
      <w:r>
        <w:t xml:space="preserve">Interviene il consigliere nazionale Rocchetti, che afferma che non ha partecipato ai consigli per libertà di parola e rispetto dei consiglieri e del Presidente. </w:t>
      </w:r>
      <w:r w:rsidR="006E5D8C">
        <w:t xml:space="preserve">La sua candidatura deve essere una risorsa per il CR Marche. </w:t>
      </w:r>
    </w:p>
    <w:p w14:paraId="6719DCED" w14:textId="7A9C8C51" w:rsidR="006C5CA5" w:rsidRDefault="006C5CA5" w:rsidP="00260C7F">
      <w:r>
        <w:t xml:space="preserve">Il </w:t>
      </w:r>
      <w:proofErr w:type="spellStart"/>
      <w:r>
        <w:t>ft</w:t>
      </w:r>
      <w:proofErr w:type="spellEnd"/>
      <w:r>
        <w:t xml:space="preserve"> espone i vari progetti, per il mezzofondo ancora il progetto non </w:t>
      </w:r>
      <w:proofErr w:type="spellStart"/>
      <w:r>
        <w:t>é</w:t>
      </w:r>
      <w:proofErr w:type="spellEnd"/>
      <w:r>
        <w:t xml:space="preserve"> sviluppato nel dettaglio, alcuni devono essere rimodulati. Progetto Lepri: </w:t>
      </w:r>
      <w:r w:rsidR="00097EF4">
        <w:t xml:space="preserve">1500 euro per pagare le lepri per ottenere i minimi e record durante </w:t>
      </w:r>
      <w:proofErr w:type="gramStart"/>
      <w:r w:rsidR="00097EF4">
        <w:t>il meeting</w:t>
      </w:r>
      <w:proofErr w:type="gramEnd"/>
      <w:r w:rsidR="00097EF4">
        <w:t xml:space="preserve"> serresi. La spesa affettivamente affrontata è stata di € 750. Oggi va definito il budget per i progetti che verranno messi in essere. La </w:t>
      </w:r>
      <w:proofErr w:type="spellStart"/>
      <w:r w:rsidR="00097EF4">
        <w:t>stamura</w:t>
      </w:r>
      <w:proofErr w:type="spellEnd"/>
      <w:r w:rsidR="00097EF4">
        <w:t xml:space="preserve"> attende il rimborso del progett</w:t>
      </w:r>
      <w:r w:rsidR="00262E20">
        <w:t>o</w:t>
      </w:r>
      <w:r w:rsidR="00097EF4">
        <w:t xml:space="preserve"> lepri, progetto che è andato avanti per </w:t>
      </w:r>
      <w:proofErr w:type="gramStart"/>
      <w:r w:rsidR="00097EF4">
        <w:t>4</w:t>
      </w:r>
      <w:proofErr w:type="gramEnd"/>
      <w:r w:rsidR="00097EF4">
        <w:t xml:space="preserve"> anni col presidente precedente. Si può attingere dal progetto cross </w:t>
      </w:r>
      <w:proofErr w:type="spellStart"/>
      <w:r w:rsidR="00097EF4">
        <w:t>dell’italia</w:t>
      </w:r>
      <w:proofErr w:type="spellEnd"/>
      <w:r w:rsidR="00097EF4">
        <w:t xml:space="preserve"> centrale per il rimborso. Il presidente afferma che i progetti che chiede il settore tecnico devono passare in consiglio, </w:t>
      </w:r>
      <w:r w:rsidR="00866A6F">
        <w:t xml:space="preserve">con verbale annesso, relazione e budget stanziato apposito. Per il progetto lepre verrà rimborsata una quota di € </w:t>
      </w:r>
      <w:r w:rsidR="00866A6F">
        <w:lastRenderedPageBreak/>
        <w:t xml:space="preserve">500 che erano stati stanziati per il progetto del cross, annullato in seguito. Il consiglio delibera tale decisione con delibera n. … </w:t>
      </w:r>
    </w:p>
    <w:p w14:paraId="46C72E18" w14:textId="656BDBB7" w:rsidR="00866A6F" w:rsidRDefault="00866A6F" w:rsidP="00260C7F">
      <w:r>
        <w:t xml:space="preserve">Parlando degli altri progetti, il gran prix giovanile di corsa su strada e riprendiamoci il mezzofondo femminile. Nel secondo dovremmo aver speso meno di quanto era stato stanziato. Si pone la questione se aprilo anche al settore maschile. Per quanto riguarda gran prix di cross dell’Italia centrale e giovanile, sono due progetti validi, rimodulati e rimodulabili, verrà fatta una prova per provincia. Tutti i programmi devono essere programmati. Il Presidente afferma che la discussione deve essere fatta in commissione tecnica, successivamente presentato in consiglio con una relazione scritta. Il </w:t>
      </w:r>
      <w:r w:rsidR="00807DFD">
        <w:t>FT De Santis</w:t>
      </w:r>
      <w:r>
        <w:t xml:space="preserve"> non </w:t>
      </w:r>
      <w:proofErr w:type="spellStart"/>
      <w:r w:rsidR="00807DFD">
        <w:t>é</w:t>
      </w:r>
      <w:proofErr w:type="spellEnd"/>
      <w:r>
        <w:t xml:space="preserve"> favorevole al progetto lepri perch</w:t>
      </w:r>
      <w:r w:rsidR="00807DFD">
        <w:t>é</w:t>
      </w:r>
      <w:r>
        <w:t xml:space="preserve"> il settore tecnico lavora per far raggiungere il massimo agli atleti dando loro le riserve adeguate, la lepre non è uno strumento adatto</w:t>
      </w:r>
      <w:r w:rsidR="00807DFD">
        <w:t xml:space="preserve">; bisogna lavorare sulla crescita degli atleti, il consigliere Corradini è favorevole con quanto esposto dal FT. </w:t>
      </w:r>
    </w:p>
    <w:p w14:paraId="1D7ED9CE" w14:textId="60062A5E" w:rsidR="00807DFD" w:rsidRDefault="00807DFD" w:rsidP="00260C7F">
      <w:r>
        <w:t xml:space="preserve">È stato inserito anche il progetto </w:t>
      </w:r>
      <w:proofErr w:type="spellStart"/>
      <w:r>
        <w:t>goba</w:t>
      </w:r>
      <w:proofErr w:type="spellEnd"/>
      <w:r>
        <w:t xml:space="preserve"> su strada</w:t>
      </w:r>
    </w:p>
    <w:p w14:paraId="258E01DD" w14:textId="230B7B2C" w:rsidR="00807DFD" w:rsidRDefault="00807DFD" w:rsidP="00260C7F">
      <w:r>
        <w:t xml:space="preserve">Il progetto dei salti nasce con l’obiettivo di lavorare con un raduno al mese e un incontro al mese coi tecnici con atleti che dovranno avere un minimo abbastanza impegnativi per parteciparvi. si parte da dati </w:t>
      </w:r>
      <w:proofErr w:type="spellStart"/>
      <w:r>
        <w:t>statisici</w:t>
      </w:r>
      <w:proofErr w:type="spellEnd"/>
      <w:r>
        <w:t xml:space="preserve"> legati all’abbandono delle categorie j-p, abbandono legato non sono ai loro cambiamenti personali, ma anche abbandonati dalla federazione, perciò hanno meno stimoli, meno obiettivi. Ai tecnici delle società devono essere affiancati i tecnici di struttura negli incontri mensili. Verrà creata una lista di atleti e stage riservati anche con le stagioni limitrofe, raduni e incontri programmati anticipatamente, con relazioni legate a diversi argomenti, es. biomeccanica. L’obiettivo è fare i raduni nelle strutture dei tecnici. Il coinvolgimento può portare a una connessione tra la regione di appartenenza e l’atleta</w:t>
      </w:r>
      <w:r w:rsidR="0080595A">
        <w:t xml:space="preserve">. </w:t>
      </w:r>
    </w:p>
    <w:p w14:paraId="38BE8AFB" w14:textId="77777777" w:rsidR="0080595A" w:rsidRDefault="0080595A" w:rsidP="00260C7F"/>
    <w:p w14:paraId="0D329EAB" w14:textId="7A679EEB" w:rsidR="000F48EB" w:rsidRDefault="0080595A" w:rsidP="00260C7F">
      <w:r>
        <w:t xml:space="preserve">Il Presidente tratta della questione della PEC scritta dalle società </w:t>
      </w:r>
      <w:proofErr w:type="spellStart"/>
      <w:r>
        <w:t>Sef</w:t>
      </w:r>
      <w:proofErr w:type="spellEnd"/>
      <w:r>
        <w:t xml:space="preserve"> Stamura e DLF, indirizzata al Presidente e al CR Marche, al Presidente Fidal nazionale e al Comune di Ancona. il presidente si sofferma sulla questione della trasparenza, elencando tutti gli interventi che sono stati messi in atto dal comitato a favore delle suddette società. </w:t>
      </w:r>
      <w:r w:rsidR="00DA6BA3">
        <w:t xml:space="preserve">il consigliere </w:t>
      </w:r>
      <w:proofErr w:type="spellStart"/>
      <w:r w:rsidR="00DA6BA3">
        <w:t>bettini</w:t>
      </w:r>
      <w:proofErr w:type="spellEnd"/>
      <w:r w:rsidR="00DA6BA3">
        <w:t xml:space="preserve"> illustra le quote che pagano le varie società nella regione Marche e si evince che l’accusa riportata nella </w:t>
      </w:r>
      <w:proofErr w:type="spellStart"/>
      <w:r w:rsidR="00DA6BA3">
        <w:t>pec</w:t>
      </w:r>
      <w:proofErr w:type="spellEnd"/>
      <w:r w:rsidR="00DA6BA3">
        <w:t xml:space="preserve"> riguardante un aumento ingiustificato ed ingiusto dei prezzi è infondata. Tutte le altre società devono sostenere spese di importo superiore rispetto a quelle delle società anconetane. Il consigliere continua dicendo che ha eseguito confronti con le varie società in Italia. Visto che sono tanti anni che il tariffario non viene aggiornato, è opportuno allinearsi con i costi </w:t>
      </w:r>
      <w:r w:rsidR="00AF10A7">
        <w:t xml:space="preserve">che effettivamente sostiene chi gestisce l’impianto. Il consigliere Corradini invita il settore tecnico a rivedere i ruoli assegnati alla luce di fatti sconvenienti e spiacevoli che sono stati discussi durante il consiglio. </w:t>
      </w:r>
    </w:p>
    <w:p w14:paraId="1DC40554" w14:textId="26C26F45" w:rsidR="00AF10A7" w:rsidRDefault="00AF10A7" w:rsidP="00260C7F">
      <w:r>
        <w:t xml:space="preserve">La consigliera Zamboni afferma che la parte più grave è l’accusa di non seguire i criteri di trasparenza e contabilità. </w:t>
      </w:r>
    </w:p>
    <w:p w14:paraId="30DE2AB9" w14:textId="0D3E6AD9" w:rsidR="000F48EB" w:rsidRDefault="000F48EB" w:rsidP="00260C7F">
      <w:r>
        <w:t>Il vicepresidente rosei suggerisce che il consigliere dovrebbe fare da messag</w:t>
      </w:r>
      <w:r w:rsidR="003C7717">
        <w:t>g</w:t>
      </w:r>
      <w:r>
        <w:t>ero</w:t>
      </w:r>
      <w:r w:rsidR="003C7717">
        <w:t xml:space="preserve">.  </w:t>
      </w:r>
    </w:p>
    <w:p w14:paraId="6D26424B" w14:textId="77777777" w:rsidR="0080595A" w:rsidRDefault="0080595A" w:rsidP="006B4297">
      <w:pPr>
        <w:pStyle w:val="ListParagraph"/>
      </w:pPr>
    </w:p>
    <w:p w14:paraId="651CD3D7" w14:textId="77777777" w:rsidR="00B8682B" w:rsidRDefault="00B8682B" w:rsidP="006B4297">
      <w:pPr>
        <w:pStyle w:val="ListParagraph"/>
      </w:pPr>
    </w:p>
    <w:p w14:paraId="48363745" w14:textId="77777777" w:rsidR="00B8682B" w:rsidRDefault="00B8682B" w:rsidP="006B4297">
      <w:pPr>
        <w:pStyle w:val="ListParagraph"/>
      </w:pPr>
    </w:p>
    <w:p w14:paraId="252A7D7E" w14:textId="77777777" w:rsidR="00B8682B" w:rsidRDefault="00B8682B" w:rsidP="006B4297">
      <w:pPr>
        <w:pStyle w:val="ListParagraph"/>
      </w:pPr>
    </w:p>
    <w:p w14:paraId="220CBB0A" w14:textId="62C00073" w:rsidR="00B8682B" w:rsidRPr="00262E20" w:rsidRDefault="00B8682B" w:rsidP="00262E20">
      <w:pPr>
        <w:rPr>
          <w:b/>
          <w:bCs/>
        </w:rPr>
      </w:pPr>
    </w:p>
    <w:sectPr w:rsidR="00B8682B" w:rsidRPr="00262E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1328"/>
    <w:multiLevelType w:val="hybridMultilevel"/>
    <w:tmpl w:val="B20CF2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9050D34"/>
    <w:multiLevelType w:val="hybridMultilevel"/>
    <w:tmpl w:val="6E9847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4690443">
    <w:abstractNumId w:val="1"/>
  </w:num>
  <w:num w:numId="2" w16cid:durableId="180422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BD"/>
    <w:rsid w:val="0003673B"/>
    <w:rsid w:val="00097EF4"/>
    <w:rsid w:val="000B7A1A"/>
    <w:rsid w:val="000F48EB"/>
    <w:rsid w:val="0011551A"/>
    <w:rsid w:val="00260C7F"/>
    <w:rsid w:val="00262E20"/>
    <w:rsid w:val="00297C8B"/>
    <w:rsid w:val="002E793E"/>
    <w:rsid w:val="003C7717"/>
    <w:rsid w:val="003D0EBD"/>
    <w:rsid w:val="0040372E"/>
    <w:rsid w:val="00472C0E"/>
    <w:rsid w:val="005B3065"/>
    <w:rsid w:val="006B4297"/>
    <w:rsid w:val="006C5CA5"/>
    <w:rsid w:val="006E5D8C"/>
    <w:rsid w:val="007C3273"/>
    <w:rsid w:val="007F57AC"/>
    <w:rsid w:val="0080595A"/>
    <w:rsid w:val="00807DFD"/>
    <w:rsid w:val="00866A6F"/>
    <w:rsid w:val="008C3808"/>
    <w:rsid w:val="008E30E2"/>
    <w:rsid w:val="00995B95"/>
    <w:rsid w:val="00997B69"/>
    <w:rsid w:val="00AE08EF"/>
    <w:rsid w:val="00AF10A7"/>
    <w:rsid w:val="00B8682B"/>
    <w:rsid w:val="00B871C0"/>
    <w:rsid w:val="00B95948"/>
    <w:rsid w:val="00C67356"/>
    <w:rsid w:val="00CE675C"/>
    <w:rsid w:val="00DA6BA3"/>
    <w:rsid w:val="00FC7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8A92"/>
  <w15:chartTrackingRefBased/>
  <w15:docId w15:val="{5AEC74BC-0803-484B-B556-E78B6C8C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0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0E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0E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0E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0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E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0E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0E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0E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0E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0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EBD"/>
    <w:rPr>
      <w:rFonts w:eastAsiaTheme="majorEastAsia" w:cstheme="majorBidi"/>
      <w:color w:val="272727" w:themeColor="text1" w:themeTint="D8"/>
    </w:rPr>
  </w:style>
  <w:style w:type="paragraph" w:styleId="Title">
    <w:name w:val="Title"/>
    <w:basedOn w:val="Normal"/>
    <w:next w:val="Normal"/>
    <w:link w:val="TitleChar"/>
    <w:uiPriority w:val="10"/>
    <w:qFormat/>
    <w:rsid w:val="003D0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EBD"/>
    <w:pPr>
      <w:spacing w:before="160"/>
      <w:jc w:val="center"/>
    </w:pPr>
    <w:rPr>
      <w:i/>
      <w:iCs/>
      <w:color w:val="404040" w:themeColor="text1" w:themeTint="BF"/>
    </w:rPr>
  </w:style>
  <w:style w:type="character" w:customStyle="1" w:styleId="QuoteChar">
    <w:name w:val="Quote Char"/>
    <w:basedOn w:val="DefaultParagraphFont"/>
    <w:link w:val="Quote"/>
    <w:uiPriority w:val="29"/>
    <w:rsid w:val="003D0EBD"/>
    <w:rPr>
      <w:i/>
      <w:iCs/>
      <w:color w:val="404040" w:themeColor="text1" w:themeTint="BF"/>
    </w:rPr>
  </w:style>
  <w:style w:type="paragraph" w:styleId="ListParagraph">
    <w:name w:val="List Paragraph"/>
    <w:basedOn w:val="Normal"/>
    <w:uiPriority w:val="34"/>
    <w:qFormat/>
    <w:rsid w:val="003D0EBD"/>
    <w:pPr>
      <w:ind w:left="720"/>
      <w:contextualSpacing/>
    </w:pPr>
  </w:style>
  <w:style w:type="character" w:styleId="IntenseEmphasis">
    <w:name w:val="Intense Emphasis"/>
    <w:basedOn w:val="DefaultParagraphFont"/>
    <w:uiPriority w:val="21"/>
    <w:qFormat/>
    <w:rsid w:val="003D0EBD"/>
    <w:rPr>
      <w:i/>
      <w:iCs/>
      <w:color w:val="2F5496" w:themeColor="accent1" w:themeShade="BF"/>
    </w:rPr>
  </w:style>
  <w:style w:type="paragraph" w:styleId="IntenseQuote">
    <w:name w:val="Intense Quote"/>
    <w:basedOn w:val="Normal"/>
    <w:next w:val="Normal"/>
    <w:link w:val="IntenseQuoteChar"/>
    <w:uiPriority w:val="30"/>
    <w:qFormat/>
    <w:rsid w:val="003D0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0EBD"/>
    <w:rPr>
      <w:i/>
      <w:iCs/>
      <w:color w:val="2F5496" w:themeColor="accent1" w:themeShade="BF"/>
    </w:rPr>
  </w:style>
  <w:style w:type="character" w:styleId="IntenseReference">
    <w:name w:val="Intense Reference"/>
    <w:basedOn w:val="DefaultParagraphFont"/>
    <w:uiPriority w:val="32"/>
    <w:qFormat/>
    <w:rsid w:val="003D0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1638</Words>
  <Characters>9343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Sara Santinelli</cp:lastModifiedBy>
  <cp:revision>7</cp:revision>
  <dcterms:created xsi:type="dcterms:W3CDTF">2025-11-13T15:28:00Z</dcterms:created>
  <dcterms:modified xsi:type="dcterms:W3CDTF">2026-05-07T19:36:00Z</dcterms:modified>
</cp:coreProperties>
</file>